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BBE13" w14:textId="5E1ED08F" w:rsidR="007A29CA" w:rsidRDefault="007A29CA" w:rsidP="00C908B1">
      <w:pPr>
        <w:spacing w:after="0" w:line="360" w:lineRule="auto"/>
        <w:ind w:firstLine="709"/>
        <w:jc w:val="center"/>
        <w:rPr>
          <w:rFonts w:ascii="Times New Roman" w:hAnsi="Times New Roman" w:cs="Times New Roman"/>
          <w:b/>
          <w:sz w:val="24"/>
          <w:szCs w:val="24"/>
        </w:rPr>
      </w:pPr>
    </w:p>
    <w:p w14:paraId="4A47D237" w14:textId="2628462F" w:rsidR="002C4309" w:rsidRDefault="001F56D1" w:rsidP="00C908B1">
      <w:pPr>
        <w:spacing w:after="0" w:line="360" w:lineRule="auto"/>
        <w:ind w:firstLine="709"/>
        <w:jc w:val="center"/>
        <w:rPr>
          <w:rFonts w:ascii="Times New Roman" w:hAnsi="Times New Roman" w:cs="Times New Roman"/>
          <w:b/>
          <w:sz w:val="28"/>
          <w:szCs w:val="24"/>
        </w:rPr>
      </w:pPr>
      <w:r w:rsidRPr="009A28FF">
        <w:rPr>
          <w:rFonts w:ascii="Times New Roman" w:hAnsi="Times New Roman" w:cs="Times New Roman"/>
          <w:b/>
          <w:sz w:val="28"/>
          <w:szCs w:val="24"/>
        </w:rPr>
        <w:t xml:space="preserve">De amigos a reducidos. </w:t>
      </w:r>
      <w:r w:rsidR="00684188" w:rsidRPr="009A28FF">
        <w:rPr>
          <w:rFonts w:ascii="Times New Roman" w:hAnsi="Times New Roman" w:cs="Times New Roman"/>
          <w:b/>
          <w:sz w:val="28"/>
          <w:szCs w:val="24"/>
        </w:rPr>
        <w:t>Persecución, reducción y reparto de la población manzanera en el campamen</w:t>
      </w:r>
      <w:r w:rsidR="009A28FF" w:rsidRPr="009A28FF">
        <w:rPr>
          <w:rFonts w:ascii="Times New Roman" w:hAnsi="Times New Roman" w:cs="Times New Roman"/>
          <w:b/>
          <w:sz w:val="28"/>
          <w:szCs w:val="24"/>
        </w:rPr>
        <w:t>to de Chichinales, Norpatagonia</w:t>
      </w:r>
      <w:r w:rsidR="00684188" w:rsidRPr="009A28FF">
        <w:rPr>
          <w:rFonts w:ascii="Times New Roman" w:hAnsi="Times New Roman" w:cs="Times New Roman"/>
          <w:b/>
          <w:sz w:val="28"/>
          <w:szCs w:val="24"/>
        </w:rPr>
        <w:t xml:space="preserve"> </w:t>
      </w:r>
      <w:r w:rsidR="009A28FF" w:rsidRPr="009A28FF">
        <w:rPr>
          <w:rFonts w:ascii="Times New Roman" w:hAnsi="Times New Roman" w:cs="Times New Roman"/>
          <w:b/>
          <w:sz w:val="28"/>
          <w:szCs w:val="24"/>
        </w:rPr>
        <w:t>(</w:t>
      </w:r>
      <w:r w:rsidR="00684188" w:rsidRPr="009A28FF">
        <w:rPr>
          <w:rFonts w:ascii="Times New Roman" w:hAnsi="Times New Roman" w:cs="Times New Roman"/>
          <w:b/>
          <w:sz w:val="28"/>
          <w:szCs w:val="24"/>
        </w:rPr>
        <w:t>1885 – 1888</w:t>
      </w:r>
      <w:r w:rsidR="009A28FF" w:rsidRPr="009A28FF">
        <w:rPr>
          <w:rFonts w:ascii="Times New Roman" w:hAnsi="Times New Roman" w:cs="Times New Roman"/>
          <w:b/>
          <w:sz w:val="28"/>
          <w:szCs w:val="24"/>
        </w:rPr>
        <w:t>)</w:t>
      </w:r>
    </w:p>
    <w:p w14:paraId="72194845" w14:textId="77777777" w:rsidR="009A28FF" w:rsidRPr="009A28FF" w:rsidRDefault="009A28FF" w:rsidP="00C908B1">
      <w:pPr>
        <w:spacing w:after="0" w:line="360" w:lineRule="auto"/>
        <w:ind w:firstLine="709"/>
        <w:jc w:val="center"/>
        <w:rPr>
          <w:rFonts w:ascii="Times New Roman" w:hAnsi="Times New Roman" w:cs="Times New Roman"/>
          <w:b/>
          <w:sz w:val="28"/>
          <w:szCs w:val="24"/>
        </w:rPr>
      </w:pPr>
    </w:p>
    <w:p w14:paraId="1657333A" w14:textId="00404961" w:rsidR="009A28FF" w:rsidRPr="0066144A" w:rsidRDefault="009A28FF" w:rsidP="00C908B1">
      <w:pPr>
        <w:spacing w:after="0" w:line="360" w:lineRule="auto"/>
        <w:ind w:firstLine="709"/>
        <w:jc w:val="center"/>
        <w:rPr>
          <w:rFonts w:ascii="Times New Roman" w:hAnsi="Times New Roman" w:cs="Times New Roman"/>
          <w:b/>
          <w:sz w:val="28"/>
          <w:szCs w:val="24"/>
          <w:lang w:val="en-US"/>
        </w:rPr>
      </w:pPr>
      <w:r w:rsidRPr="0066144A">
        <w:rPr>
          <w:rFonts w:ascii="Times New Roman" w:hAnsi="Times New Roman" w:cs="Times New Roman"/>
          <w:b/>
          <w:sz w:val="28"/>
          <w:szCs w:val="24"/>
          <w:lang w:val="en-US"/>
        </w:rPr>
        <w:t>From friends to reduced. Persecution, reduction and distribution of the manzanera population in Chichinales camp, North Patagonia (1885 -1888)</w:t>
      </w:r>
    </w:p>
    <w:p w14:paraId="340472ED" w14:textId="77777777" w:rsidR="009A28FF" w:rsidRPr="0066144A" w:rsidRDefault="009A28FF" w:rsidP="00C908B1">
      <w:pPr>
        <w:spacing w:after="0" w:line="360" w:lineRule="auto"/>
        <w:ind w:firstLine="709"/>
        <w:jc w:val="center"/>
        <w:rPr>
          <w:rFonts w:ascii="Times New Roman" w:hAnsi="Times New Roman" w:cs="Times New Roman"/>
          <w:b/>
          <w:sz w:val="28"/>
          <w:szCs w:val="24"/>
          <w:lang w:val="en-US"/>
        </w:rPr>
      </w:pPr>
    </w:p>
    <w:p w14:paraId="29B9AB2A" w14:textId="3727E1AF" w:rsidR="009A28FF" w:rsidRDefault="009A28FF" w:rsidP="00C908B1">
      <w:pPr>
        <w:spacing w:after="0" w:line="360" w:lineRule="auto"/>
        <w:ind w:firstLine="709"/>
        <w:jc w:val="center"/>
        <w:rPr>
          <w:rFonts w:ascii="Times New Roman" w:hAnsi="Times New Roman" w:cs="Times New Roman"/>
          <w:b/>
          <w:sz w:val="28"/>
          <w:szCs w:val="24"/>
        </w:rPr>
      </w:pPr>
      <w:r>
        <w:rPr>
          <w:rFonts w:ascii="Times New Roman" w:hAnsi="Times New Roman" w:cs="Times New Roman"/>
          <w:b/>
          <w:sz w:val="28"/>
          <w:szCs w:val="24"/>
        </w:rPr>
        <w:t>De amigos a reduzido</w:t>
      </w:r>
      <w:r w:rsidRPr="009A28FF">
        <w:rPr>
          <w:rFonts w:ascii="Times New Roman" w:hAnsi="Times New Roman" w:cs="Times New Roman"/>
          <w:b/>
          <w:sz w:val="28"/>
          <w:szCs w:val="24"/>
        </w:rPr>
        <w:t>. Perseguição, redução e distribuição da população de maçãs no campo</w:t>
      </w:r>
      <w:r>
        <w:rPr>
          <w:rFonts w:ascii="Times New Roman" w:hAnsi="Times New Roman" w:cs="Times New Roman"/>
          <w:b/>
          <w:sz w:val="28"/>
          <w:szCs w:val="24"/>
        </w:rPr>
        <w:t xml:space="preserve"> de Chichinales, Norpatagonia (1885 – 1888)</w:t>
      </w:r>
    </w:p>
    <w:p w14:paraId="4EF67F0B" w14:textId="77777777" w:rsidR="009A28FF" w:rsidRDefault="009A28FF" w:rsidP="00C908B1">
      <w:pPr>
        <w:spacing w:after="0" w:line="360" w:lineRule="auto"/>
        <w:ind w:firstLine="709"/>
        <w:jc w:val="center"/>
        <w:rPr>
          <w:rFonts w:ascii="Times New Roman" w:hAnsi="Times New Roman" w:cs="Times New Roman"/>
          <w:b/>
          <w:sz w:val="28"/>
          <w:szCs w:val="24"/>
        </w:rPr>
      </w:pPr>
    </w:p>
    <w:p w14:paraId="6174AC20" w14:textId="77777777" w:rsidR="009A28FF" w:rsidRPr="009A28FF" w:rsidRDefault="009A28FF" w:rsidP="00C908B1">
      <w:pPr>
        <w:spacing w:after="0" w:line="360" w:lineRule="auto"/>
        <w:ind w:firstLine="709"/>
        <w:jc w:val="center"/>
        <w:rPr>
          <w:rFonts w:ascii="Times New Roman" w:hAnsi="Times New Roman" w:cs="Times New Roman"/>
          <w:b/>
          <w:sz w:val="28"/>
          <w:szCs w:val="24"/>
        </w:rPr>
      </w:pPr>
    </w:p>
    <w:p w14:paraId="405876BA" w14:textId="4C4140E8" w:rsidR="00684188" w:rsidRDefault="00F555D2" w:rsidP="00C908B1">
      <w:pPr>
        <w:spacing w:after="0" w:line="360" w:lineRule="auto"/>
        <w:ind w:firstLine="709"/>
        <w:jc w:val="right"/>
        <w:rPr>
          <w:rFonts w:ascii="Times New Roman" w:hAnsi="Times New Roman" w:cs="Times New Roman"/>
          <w:i/>
          <w:sz w:val="24"/>
          <w:szCs w:val="24"/>
        </w:rPr>
      </w:pPr>
      <w:r>
        <w:rPr>
          <w:rFonts w:ascii="Times New Roman" w:hAnsi="Times New Roman" w:cs="Times New Roman"/>
          <w:i/>
          <w:sz w:val="24"/>
          <w:szCs w:val="24"/>
        </w:rPr>
        <w:t>XXX XXX XXX</w:t>
      </w:r>
    </w:p>
    <w:p w14:paraId="301B904C" w14:textId="581C3F22" w:rsidR="00AF5BEF" w:rsidRDefault="00F555D2" w:rsidP="00C908B1">
      <w:pPr>
        <w:spacing w:after="0" w:line="360" w:lineRule="auto"/>
        <w:ind w:firstLine="709"/>
        <w:jc w:val="right"/>
        <w:rPr>
          <w:rFonts w:ascii="Times New Roman" w:hAnsi="Times New Roman" w:cs="Times New Roman"/>
          <w:i/>
          <w:sz w:val="24"/>
          <w:szCs w:val="24"/>
        </w:rPr>
      </w:pPr>
      <w:r>
        <w:rPr>
          <w:rFonts w:ascii="Times New Roman" w:hAnsi="Times New Roman" w:cs="Times New Roman"/>
          <w:i/>
          <w:sz w:val="24"/>
          <w:szCs w:val="24"/>
        </w:rPr>
        <w:t>XXX/XXX/XXX/XXX</w:t>
      </w:r>
    </w:p>
    <w:p w14:paraId="18FCFCD3" w14:textId="7A4FA3C4" w:rsidR="00AF5BEF" w:rsidRDefault="00AF5BEF" w:rsidP="00C908B1">
      <w:pPr>
        <w:spacing w:after="0" w:line="360" w:lineRule="auto"/>
        <w:ind w:firstLine="709"/>
        <w:jc w:val="right"/>
        <w:rPr>
          <w:rFonts w:ascii="Times New Roman" w:hAnsi="Times New Roman" w:cs="Times New Roman"/>
          <w:i/>
          <w:sz w:val="24"/>
          <w:szCs w:val="24"/>
        </w:rPr>
      </w:pPr>
      <w:r>
        <w:rPr>
          <w:rFonts w:ascii="Times New Roman" w:hAnsi="Times New Roman" w:cs="Times New Roman"/>
          <w:i/>
          <w:sz w:val="24"/>
          <w:szCs w:val="24"/>
        </w:rPr>
        <w:t>Argentina</w:t>
      </w:r>
    </w:p>
    <w:p w14:paraId="2FA1AFB8" w14:textId="52FF0EB5" w:rsidR="002E1895" w:rsidRPr="00C03A6C" w:rsidRDefault="00C03A6C" w:rsidP="00C908B1">
      <w:pPr>
        <w:spacing w:after="0" w:line="360" w:lineRule="auto"/>
        <w:jc w:val="both"/>
        <w:rPr>
          <w:rFonts w:ascii="Times New Roman" w:hAnsi="Times New Roman" w:cs="Times New Roman"/>
          <w:b/>
          <w:i/>
          <w:sz w:val="24"/>
          <w:szCs w:val="24"/>
        </w:rPr>
      </w:pPr>
      <w:r w:rsidRPr="00C03A6C">
        <w:rPr>
          <w:rFonts w:ascii="Times New Roman" w:hAnsi="Times New Roman" w:cs="Times New Roman"/>
          <w:b/>
          <w:i/>
          <w:sz w:val="24"/>
          <w:szCs w:val="24"/>
        </w:rPr>
        <w:t xml:space="preserve">RESUMEN </w:t>
      </w:r>
    </w:p>
    <w:p w14:paraId="03ACE1CD" w14:textId="5F1AE065" w:rsidR="002E1895" w:rsidRPr="00C03A6C" w:rsidRDefault="002E1895" w:rsidP="00C908B1">
      <w:pPr>
        <w:spacing w:after="0" w:line="360" w:lineRule="auto"/>
        <w:ind w:firstLine="709"/>
        <w:jc w:val="both"/>
        <w:rPr>
          <w:rFonts w:ascii="Times New Roman" w:hAnsi="Times New Roman" w:cs="Times New Roman"/>
          <w:sz w:val="24"/>
          <w:szCs w:val="24"/>
        </w:rPr>
      </w:pPr>
      <w:r w:rsidRPr="00C03A6C">
        <w:rPr>
          <w:rFonts w:ascii="Times New Roman" w:hAnsi="Times New Roman" w:cs="Times New Roman"/>
          <w:sz w:val="24"/>
          <w:szCs w:val="24"/>
        </w:rPr>
        <w:t xml:space="preserve">En este trabajo se analiza la trayectoria de la población manzanera liderada por Valentín Sayhueque durante el período comprendido entre su rendición en el fuerte Junín de los Andes en enero de 1885 y 1888, año en el que se establece el último registro del grupo asentado en el campamento de Chichinales en la orilla norte del río Negro. </w:t>
      </w:r>
    </w:p>
    <w:p w14:paraId="251F7D80" w14:textId="5B9619F9" w:rsidR="002E1895" w:rsidRPr="00C03A6C" w:rsidRDefault="002E1895" w:rsidP="00C908B1">
      <w:pPr>
        <w:spacing w:after="0" w:line="360" w:lineRule="auto"/>
        <w:ind w:firstLine="709"/>
        <w:jc w:val="both"/>
        <w:rPr>
          <w:rFonts w:ascii="Times New Roman" w:hAnsi="Times New Roman" w:cs="Times New Roman"/>
          <w:sz w:val="24"/>
          <w:szCs w:val="24"/>
        </w:rPr>
      </w:pPr>
      <w:r w:rsidRPr="00C03A6C">
        <w:rPr>
          <w:rFonts w:ascii="Times New Roman" w:hAnsi="Times New Roman" w:cs="Times New Roman"/>
          <w:sz w:val="24"/>
          <w:szCs w:val="24"/>
        </w:rPr>
        <w:t>Durante las campañas militares que tuvieron lugar en el último cuarto del siglo XIX, el ejército argentino instaló una serie de asentamientos que formaron parte de la nueva línea militar extendiendo la frontera hacia el sur del río Neuquén y sobre la cordillera de los Andes. Parte de la arquitectura bélica fue destinada a la instalación de campamentos bajo control militar donde fue reducida la población indígena tras ser perseguid</w:t>
      </w:r>
      <w:r w:rsidR="00DB6902">
        <w:rPr>
          <w:rFonts w:ascii="Times New Roman" w:hAnsi="Times New Roman" w:cs="Times New Roman"/>
          <w:sz w:val="24"/>
          <w:szCs w:val="24"/>
        </w:rPr>
        <w:t>a</w:t>
      </w:r>
      <w:r w:rsidRPr="00C03A6C">
        <w:rPr>
          <w:rFonts w:ascii="Times New Roman" w:hAnsi="Times New Roman" w:cs="Times New Roman"/>
          <w:sz w:val="24"/>
          <w:szCs w:val="24"/>
        </w:rPr>
        <w:t xml:space="preserve"> y capturad</w:t>
      </w:r>
      <w:r w:rsidR="00DB6902">
        <w:rPr>
          <w:rFonts w:ascii="Times New Roman" w:hAnsi="Times New Roman" w:cs="Times New Roman"/>
          <w:sz w:val="24"/>
          <w:szCs w:val="24"/>
        </w:rPr>
        <w:t>a</w:t>
      </w:r>
      <w:r w:rsidRPr="00C03A6C">
        <w:rPr>
          <w:rFonts w:ascii="Times New Roman" w:hAnsi="Times New Roman" w:cs="Times New Roman"/>
          <w:sz w:val="24"/>
          <w:szCs w:val="24"/>
        </w:rPr>
        <w:t xml:space="preserve">. Chichinales formó parte de este nuevo paisaje militarizado. Operó como un centro de atracción de población indígena que paulatinamente se iba presentando a las autoridades de frontera, pero al mismo tiempo fue un espacio de reducción y redistribución de personas hacia diferentes regiones del país </w:t>
      </w:r>
      <w:r w:rsidR="0099538D" w:rsidRPr="00C03A6C">
        <w:rPr>
          <w:rFonts w:ascii="Times New Roman" w:hAnsi="Times New Roman" w:cs="Times New Roman"/>
          <w:sz w:val="24"/>
          <w:szCs w:val="24"/>
        </w:rPr>
        <w:t xml:space="preserve">como mano de obra. </w:t>
      </w:r>
      <w:r w:rsidRPr="00C03A6C">
        <w:rPr>
          <w:rFonts w:ascii="Times New Roman" w:hAnsi="Times New Roman" w:cs="Times New Roman"/>
          <w:sz w:val="24"/>
          <w:szCs w:val="24"/>
        </w:rPr>
        <w:t xml:space="preserve"> </w:t>
      </w:r>
    </w:p>
    <w:p w14:paraId="25F6A44E" w14:textId="631F4A0F" w:rsidR="0099538D" w:rsidRPr="00C03A6C" w:rsidRDefault="0099538D" w:rsidP="00C908B1">
      <w:pPr>
        <w:spacing w:after="0" w:line="360" w:lineRule="auto"/>
        <w:jc w:val="both"/>
        <w:rPr>
          <w:rFonts w:ascii="Times New Roman" w:hAnsi="Times New Roman" w:cs="Times New Roman"/>
          <w:sz w:val="24"/>
          <w:szCs w:val="24"/>
        </w:rPr>
      </w:pPr>
      <w:r w:rsidRPr="00C03A6C">
        <w:rPr>
          <w:rFonts w:ascii="Times New Roman" w:hAnsi="Times New Roman" w:cs="Times New Roman"/>
          <w:sz w:val="24"/>
          <w:szCs w:val="24"/>
        </w:rPr>
        <w:t>Palabras Clave: Sayhueque – Chichinales – Campaña del desierto – Política Indígena</w:t>
      </w:r>
    </w:p>
    <w:p w14:paraId="426905A1" w14:textId="77777777" w:rsidR="0099538D" w:rsidRDefault="0099538D" w:rsidP="00C908B1">
      <w:pPr>
        <w:spacing w:after="0" w:line="360" w:lineRule="auto"/>
        <w:ind w:firstLine="709"/>
        <w:jc w:val="both"/>
        <w:rPr>
          <w:rFonts w:ascii="Times New Roman" w:hAnsi="Times New Roman" w:cs="Times New Roman"/>
          <w:i/>
          <w:sz w:val="24"/>
          <w:szCs w:val="24"/>
        </w:rPr>
      </w:pPr>
    </w:p>
    <w:p w14:paraId="7D144AF5" w14:textId="77777777" w:rsidR="00C03A6C" w:rsidRDefault="00C03A6C" w:rsidP="00C908B1">
      <w:pPr>
        <w:spacing w:after="0" w:line="360" w:lineRule="auto"/>
        <w:ind w:firstLine="709"/>
        <w:jc w:val="both"/>
        <w:rPr>
          <w:rFonts w:ascii="Times New Roman" w:hAnsi="Times New Roman" w:cs="Times New Roman"/>
          <w:i/>
          <w:sz w:val="24"/>
          <w:szCs w:val="24"/>
        </w:rPr>
      </w:pPr>
    </w:p>
    <w:p w14:paraId="5209C5B5" w14:textId="5378D1E5" w:rsidR="0099538D" w:rsidRPr="0066144A" w:rsidRDefault="00C03A6C" w:rsidP="00C908B1">
      <w:pPr>
        <w:spacing w:after="0" w:line="360" w:lineRule="auto"/>
        <w:jc w:val="both"/>
        <w:rPr>
          <w:rFonts w:ascii="Times New Roman" w:hAnsi="Times New Roman" w:cs="Times New Roman"/>
          <w:b/>
          <w:i/>
          <w:sz w:val="24"/>
          <w:szCs w:val="24"/>
          <w:lang w:val="en-US"/>
        </w:rPr>
      </w:pPr>
      <w:r w:rsidRPr="0066144A">
        <w:rPr>
          <w:rFonts w:ascii="Times New Roman" w:hAnsi="Times New Roman" w:cs="Times New Roman"/>
          <w:b/>
          <w:i/>
          <w:sz w:val="24"/>
          <w:szCs w:val="24"/>
          <w:lang w:val="en-US"/>
        </w:rPr>
        <w:lastRenderedPageBreak/>
        <w:t>ABSTRACT</w:t>
      </w:r>
    </w:p>
    <w:p w14:paraId="68420277" w14:textId="2EB88078" w:rsidR="0099538D" w:rsidRPr="0066144A" w:rsidRDefault="0099538D" w:rsidP="00C908B1">
      <w:pPr>
        <w:spacing w:after="0" w:line="360" w:lineRule="auto"/>
        <w:ind w:firstLine="709"/>
        <w:jc w:val="both"/>
        <w:rPr>
          <w:rFonts w:ascii="Times New Roman" w:hAnsi="Times New Roman" w:cs="Times New Roman"/>
          <w:sz w:val="24"/>
          <w:szCs w:val="24"/>
          <w:lang w:val="en-US"/>
        </w:rPr>
      </w:pPr>
      <w:r w:rsidRPr="0066144A">
        <w:rPr>
          <w:rFonts w:ascii="Times New Roman" w:hAnsi="Times New Roman" w:cs="Times New Roman"/>
          <w:sz w:val="24"/>
          <w:szCs w:val="24"/>
          <w:lang w:val="en-US"/>
        </w:rPr>
        <w:t xml:space="preserve">In this paper we investigate the manzanera population’s trajectory </w:t>
      </w:r>
      <w:r w:rsidR="00CA4ED8">
        <w:rPr>
          <w:rFonts w:ascii="Times New Roman" w:hAnsi="Times New Roman" w:cs="Times New Roman"/>
          <w:sz w:val="24"/>
          <w:szCs w:val="24"/>
          <w:lang w:val="en-US"/>
        </w:rPr>
        <w:t>lead</w:t>
      </w:r>
      <w:r w:rsidRPr="0066144A">
        <w:rPr>
          <w:rFonts w:ascii="Times New Roman" w:hAnsi="Times New Roman" w:cs="Times New Roman"/>
          <w:sz w:val="24"/>
          <w:szCs w:val="24"/>
          <w:lang w:val="en-US"/>
        </w:rPr>
        <w:t xml:space="preserve"> by Valentín Sayhueque during the period between his surrender in the fort Junín de los Andes, in January 1885 and 1888, when the gruop was registred for the last time in the Chichinales camp, next to the Negro river.</w:t>
      </w:r>
    </w:p>
    <w:p w14:paraId="5BF290E3" w14:textId="2E2202CE" w:rsidR="0099538D" w:rsidRPr="0066144A" w:rsidRDefault="0099538D" w:rsidP="00C908B1">
      <w:pPr>
        <w:spacing w:after="0" w:line="360" w:lineRule="auto"/>
        <w:ind w:firstLine="709"/>
        <w:jc w:val="both"/>
        <w:rPr>
          <w:rFonts w:ascii="Times New Roman" w:hAnsi="Times New Roman" w:cs="Times New Roman"/>
          <w:sz w:val="24"/>
          <w:szCs w:val="24"/>
          <w:lang w:val="en-US"/>
        </w:rPr>
      </w:pPr>
      <w:r w:rsidRPr="0066144A">
        <w:rPr>
          <w:rFonts w:ascii="Times New Roman" w:hAnsi="Times New Roman" w:cs="Times New Roman"/>
          <w:sz w:val="24"/>
          <w:szCs w:val="24"/>
          <w:lang w:val="en-US"/>
        </w:rPr>
        <w:t xml:space="preserve">During military campaigns those ocurred </w:t>
      </w:r>
      <w:r w:rsidR="006D5FA5" w:rsidRPr="0066144A">
        <w:rPr>
          <w:rFonts w:ascii="Times New Roman" w:hAnsi="Times New Roman" w:cs="Times New Roman"/>
          <w:sz w:val="24"/>
          <w:szCs w:val="24"/>
          <w:lang w:val="en-US"/>
        </w:rPr>
        <w:t>in the last quarter of the 19th century, argentinian army installed a series of settlements that formed part of the new military line, extending the border to the south of the Neuquén River and over the Andes. Part of the warlike architecture was destined to the installation of camps under military control where the indigenous population was reduced after being persecuted and captured. Chichinales was part of this new militarized landscape. It operated as a center of attraction for the indigenous population that was gradually presenting itself to the border authorities, but at the same time it was a space for the reduction and redistribution of people to different regions of the country as labor.</w:t>
      </w:r>
    </w:p>
    <w:p w14:paraId="725125BF" w14:textId="0E6C8BFB" w:rsidR="006D5FA5" w:rsidRPr="0066144A" w:rsidRDefault="006D5FA5" w:rsidP="00C908B1">
      <w:pPr>
        <w:spacing w:after="0" w:line="360" w:lineRule="auto"/>
        <w:jc w:val="both"/>
        <w:rPr>
          <w:rFonts w:ascii="Times New Roman" w:hAnsi="Times New Roman" w:cs="Times New Roman"/>
          <w:sz w:val="24"/>
          <w:szCs w:val="24"/>
          <w:lang w:val="en-US"/>
        </w:rPr>
      </w:pPr>
      <w:r w:rsidRPr="0066144A">
        <w:rPr>
          <w:rFonts w:ascii="Times New Roman" w:hAnsi="Times New Roman" w:cs="Times New Roman"/>
          <w:sz w:val="24"/>
          <w:szCs w:val="24"/>
          <w:lang w:val="en-US"/>
        </w:rPr>
        <w:t>Key Words: Sayhueque – Chichinales – Desert Campaing – Indigenues Politic</w:t>
      </w:r>
    </w:p>
    <w:p w14:paraId="4BA73A84" w14:textId="77777777" w:rsidR="00C908B1" w:rsidRPr="0066144A" w:rsidRDefault="00C908B1" w:rsidP="00C908B1">
      <w:pPr>
        <w:spacing w:after="0" w:line="360" w:lineRule="auto"/>
        <w:jc w:val="both"/>
        <w:rPr>
          <w:rFonts w:ascii="Times New Roman" w:hAnsi="Times New Roman" w:cs="Times New Roman"/>
          <w:i/>
          <w:sz w:val="24"/>
          <w:szCs w:val="24"/>
          <w:lang w:val="en-US"/>
        </w:rPr>
      </w:pPr>
    </w:p>
    <w:p w14:paraId="7542E277" w14:textId="29034254" w:rsidR="006D5FA5" w:rsidRPr="00C03A6C" w:rsidRDefault="00C03A6C" w:rsidP="00C908B1">
      <w:pPr>
        <w:spacing w:after="0" w:line="360" w:lineRule="auto"/>
        <w:jc w:val="both"/>
        <w:rPr>
          <w:rFonts w:ascii="Times New Roman" w:hAnsi="Times New Roman" w:cs="Times New Roman"/>
          <w:b/>
          <w:i/>
          <w:sz w:val="24"/>
          <w:szCs w:val="24"/>
        </w:rPr>
      </w:pPr>
      <w:r w:rsidRPr="00C03A6C">
        <w:rPr>
          <w:rFonts w:ascii="Times New Roman" w:hAnsi="Times New Roman" w:cs="Times New Roman"/>
          <w:b/>
          <w:i/>
          <w:sz w:val="24"/>
          <w:szCs w:val="24"/>
        </w:rPr>
        <w:t>RESUMO</w:t>
      </w:r>
    </w:p>
    <w:p w14:paraId="55200B96" w14:textId="5409F212" w:rsidR="006D5FA5" w:rsidRPr="00C03A6C" w:rsidRDefault="006D5FA5" w:rsidP="00C908B1">
      <w:pPr>
        <w:spacing w:after="0" w:line="360" w:lineRule="auto"/>
        <w:ind w:firstLine="709"/>
        <w:jc w:val="both"/>
        <w:rPr>
          <w:rFonts w:ascii="Times New Roman" w:hAnsi="Times New Roman" w:cs="Times New Roman"/>
          <w:sz w:val="24"/>
          <w:szCs w:val="24"/>
        </w:rPr>
      </w:pPr>
      <w:r w:rsidRPr="00C03A6C">
        <w:rPr>
          <w:rFonts w:ascii="Times New Roman" w:hAnsi="Times New Roman" w:cs="Times New Roman"/>
          <w:sz w:val="24"/>
          <w:szCs w:val="24"/>
        </w:rPr>
        <w:t>Este artigo analisa a trajetória da população Manzanera liderada por Valentín Sayhueque durante o período entre sua rendição no forte de Junín de los Andes, em janeiro de 1885 e 1888, ano em que o último registro do grupo se estabeleceu, no campamento de Chichinales na margem norte do Rio Negro.</w:t>
      </w:r>
    </w:p>
    <w:p w14:paraId="496953A1" w14:textId="77777777" w:rsidR="006D5FA5" w:rsidRPr="00C03A6C" w:rsidRDefault="006D5FA5" w:rsidP="00C908B1">
      <w:pPr>
        <w:spacing w:after="0" w:line="360" w:lineRule="auto"/>
        <w:ind w:firstLine="709"/>
        <w:jc w:val="both"/>
        <w:rPr>
          <w:rFonts w:ascii="Times New Roman" w:hAnsi="Times New Roman" w:cs="Times New Roman"/>
          <w:sz w:val="24"/>
          <w:szCs w:val="24"/>
        </w:rPr>
      </w:pPr>
      <w:r w:rsidRPr="00C03A6C">
        <w:rPr>
          <w:rFonts w:ascii="Times New Roman" w:hAnsi="Times New Roman" w:cs="Times New Roman"/>
          <w:sz w:val="24"/>
          <w:szCs w:val="24"/>
        </w:rPr>
        <w:t>Durante as campanhas militares realizadas no último quartel do século XIX, o exército argentino instalou uma série de assentamentos que faziam parte da nova linha militar, estendendo a fronteira ao sul do rio Neuquén e ao longo da cordilheira dos Andes. Parte da arquitetura bélica foi destinada à instalação de campos sob controle militar, onde a população indígena foi reduzida após ser perseguida e capturada. Chichinales fazia parte desse novo cenário militarizado. Funcionava como um centro de atração para a população indígena que se apresentava gradualmente às autoridades de fronteira, mas ao mesmo tempo era um espaço para a redução e redistribuição de pessoas em diferentes regiões do país como mão-de-obra.</w:t>
      </w:r>
    </w:p>
    <w:p w14:paraId="21F6D79C" w14:textId="68BA3508" w:rsidR="006D5FA5" w:rsidRPr="00C03A6C" w:rsidRDefault="006D5FA5" w:rsidP="00C908B1">
      <w:pPr>
        <w:spacing w:after="0" w:line="360" w:lineRule="auto"/>
        <w:jc w:val="both"/>
        <w:rPr>
          <w:rFonts w:ascii="Times New Roman" w:hAnsi="Times New Roman" w:cs="Times New Roman"/>
          <w:sz w:val="24"/>
          <w:szCs w:val="24"/>
        </w:rPr>
      </w:pPr>
      <w:r w:rsidRPr="00C03A6C">
        <w:rPr>
          <w:rFonts w:ascii="Times New Roman" w:hAnsi="Times New Roman" w:cs="Times New Roman"/>
          <w:sz w:val="24"/>
          <w:szCs w:val="24"/>
        </w:rPr>
        <w:t>Palavras-Chave: Sayhueque - Chichinales - Campanha no Deserto - Política Indígena</w:t>
      </w:r>
    </w:p>
    <w:p w14:paraId="020A0095" w14:textId="77777777" w:rsidR="0099538D" w:rsidRPr="007A29CA" w:rsidRDefault="0099538D" w:rsidP="00C908B1">
      <w:pPr>
        <w:spacing w:after="0" w:line="360" w:lineRule="auto"/>
        <w:ind w:firstLine="709"/>
        <w:jc w:val="both"/>
      </w:pPr>
    </w:p>
    <w:p w14:paraId="5FDCCC40" w14:textId="592AAC1A" w:rsidR="006B6390" w:rsidRPr="00C048A7" w:rsidRDefault="00C048A7" w:rsidP="00C908B1">
      <w:pPr>
        <w:spacing w:after="0" w:line="360" w:lineRule="auto"/>
        <w:jc w:val="both"/>
        <w:rPr>
          <w:b/>
          <w:i/>
        </w:rPr>
      </w:pPr>
      <w:r w:rsidRPr="00C048A7">
        <w:rPr>
          <w:rFonts w:ascii="Times New Roman" w:hAnsi="Times New Roman" w:cs="Times New Roman"/>
          <w:b/>
          <w:i/>
          <w:sz w:val="24"/>
          <w:szCs w:val="24"/>
        </w:rPr>
        <w:t>INTRODUCCIÓN</w:t>
      </w:r>
    </w:p>
    <w:p w14:paraId="1191303F" w14:textId="34E082F7" w:rsidR="004E5186" w:rsidRDefault="00E21DC4" w:rsidP="004E51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Las campañas militares conocidas como la “conquista del desierto”, tuv</w:t>
      </w:r>
      <w:r w:rsidR="004E5186">
        <w:rPr>
          <w:rFonts w:ascii="Times New Roman" w:hAnsi="Times New Roman" w:cs="Times New Roman"/>
          <w:sz w:val="24"/>
          <w:szCs w:val="24"/>
        </w:rPr>
        <w:t>ieron</w:t>
      </w:r>
      <w:r>
        <w:rPr>
          <w:rFonts w:ascii="Times New Roman" w:hAnsi="Times New Roman" w:cs="Times New Roman"/>
          <w:sz w:val="24"/>
          <w:szCs w:val="24"/>
        </w:rPr>
        <w:t xml:space="preserve"> lugar entre 1879 y 1885 y consisti</w:t>
      </w:r>
      <w:r w:rsidR="006D7FE7">
        <w:rPr>
          <w:rFonts w:ascii="Times New Roman" w:hAnsi="Times New Roman" w:cs="Times New Roman"/>
          <w:sz w:val="24"/>
          <w:szCs w:val="24"/>
        </w:rPr>
        <w:t>eron</w:t>
      </w:r>
      <w:r>
        <w:rPr>
          <w:rFonts w:ascii="Times New Roman" w:hAnsi="Times New Roman" w:cs="Times New Roman"/>
          <w:sz w:val="24"/>
          <w:szCs w:val="24"/>
        </w:rPr>
        <w:t xml:space="preserve"> en una serie de avances </w:t>
      </w:r>
      <w:r w:rsidR="006A272E">
        <w:rPr>
          <w:rFonts w:ascii="Times New Roman" w:hAnsi="Times New Roman" w:cs="Times New Roman"/>
          <w:sz w:val="24"/>
          <w:szCs w:val="24"/>
        </w:rPr>
        <w:t>bélicos</w:t>
      </w:r>
      <w:r>
        <w:rPr>
          <w:rFonts w:ascii="Times New Roman" w:hAnsi="Times New Roman" w:cs="Times New Roman"/>
          <w:sz w:val="24"/>
          <w:szCs w:val="24"/>
        </w:rPr>
        <w:t xml:space="preserve"> organizados en diferentes columnas del ejército, sobre los territorios cuyo control excedía al orden estatal. Así, se emprendieron </w:t>
      </w:r>
      <w:r>
        <w:rPr>
          <w:rFonts w:ascii="Times New Roman" w:hAnsi="Times New Roman" w:cs="Times New Roman"/>
          <w:sz w:val="24"/>
          <w:szCs w:val="24"/>
        </w:rPr>
        <w:lastRenderedPageBreak/>
        <w:t xml:space="preserve">violentas incursiones sobre estas tierras en las que se asentaba población indígena. El objetivo era romper con aquellos modos de vida y de relacionamiento con el suelo </w:t>
      </w:r>
      <w:r w:rsidR="004E5186">
        <w:rPr>
          <w:rFonts w:ascii="Times New Roman" w:hAnsi="Times New Roman" w:cs="Times New Roman"/>
          <w:sz w:val="24"/>
          <w:szCs w:val="24"/>
        </w:rPr>
        <w:t xml:space="preserve">alternativos al modo de producción capitalista, e incorporar parte de esas poblaciones al Estado nacional, pero de forma subalterna. Las modalidades con que se produjo ese avance fueron múltiples, y casi todas estuvieron orientadas a desarticular las formaciones sociales indígenas, desde la Pampa hasta la Patagonia. Desde violentos asaltos a las tolderías, persecución, captura y muerte, hasta la concentración, traslados forzosos, desmembramientos de las unidades familiares y repartos en diferentes regiones como mano de obra, fueron algunas de las estrategias que el ejército a cargo del entonces ministro de </w:t>
      </w:r>
      <w:r w:rsidR="006D7FE7">
        <w:rPr>
          <w:rFonts w:ascii="Times New Roman" w:hAnsi="Times New Roman" w:cs="Times New Roman"/>
          <w:sz w:val="24"/>
          <w:szCs w:val="24"/>
        </w:rPr>
        <w:t>g</w:t>
      </w:r>
      <w:r w:rsidR="004E5186">
        <w:rPr>
          <w:rFonts w:ascii="Times New Roman" w:hAnsi="Times New Roman" w:cs="Times New Roman"/>
          <w:sz w:val="24"/>
          <w:szCs w:val="24"/>
        </w:rPr>
        <w:t xml:space="preserve">uerra, Julio Argentino Roca puso en marcha.  </w:t>
      </w:r>
    </w:p>
    <w:p w14:paraId="3D45FE80" w14:textId="49F36741" w:rsidR="00E27006" w:rsidRDefault="00333725"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primera división </w:t>
      </w:r>
      <w:r w:rsidR="006D7FE7">
        <w:rPr>
          <w:rFonts w:ascii="Times New Roman" w:hAnsi="Times New Roman" w:cs="Times New Roman"/>
          <w:sz w:val="24"/>
          <w:szCs w:val="24"/>
        </w:rPr>
        <w:t xml:space="preserve">del ejército </w:t>
      </w:r>
      <w:r>
        <w:rPr>
          <w:rFonts w:ascii="Times New Roman" w:hAnsi="Times New Roman" w:cs="Times New Roman"/>
          <w:sz w:val="24"/>
          <w:szCs w:val="24"/>
        </w:rPr>
        <w:t>a cargo de</w:t>
      </w:r>
      <w:r w:rsidR="002839BD">
        <w:rPr>
          <w:rFonts w:ascii="Times New Roman" w:hAnsi="Times New Roman" w:cs="Times New Roman"/>
          <w:sz w:val="24"/>
          <w:szCs w:val="24"/>
        </w:rPr>
        <w:t>l mismo</w:t>
      </w:r>
      <w:r>
        <w:rPr>
          <w:rFonts w:ascii="Times New Roman" w:hAnsi="Times New Roman" w:cs="Times New Roman"/>
          <w:sz w:val="24"/>
          <w:szCs w:val="24"/>
        </w:rPr>
        <w:t xml:space="preserve"> Roca, partía el 29 de abril de 1879 desde el fuerte de Azul</w:t>
      </w:r>
      <w:r w:rsidR="00E12508">
        <w:rPr>
          <w:rFonts w:ascii="Times New Roman" w:hAnsi="Times New Roman" w:cs="Times New Roman"/>
          <w:sz w:val="24"/>
          <w:szCs w:val="24"/>
        </w:rPr>
        <w:t xml:space="preserve"> </w:t>
      </w:r>
      <w:r w:rsidR="00E410AA">
        <w:rPr>
          <w:rFonts w:ascii="Times New Roman" w:hAnsi="Times New Roman" w:cs="Times New Roman"/>
          <w:sz w:val="24"/>
          <w:szCs w:val="24"/>
        </w:rPr>
        <w:t xml:space="preserve">a </w:t>
      </w:r>
      <w:r w:rsidR="00E12508">
        <w:rPr>
          <w:rFonts w:ascii="Times New Roman" w:hAnsi="Times New Roman" w:cs="Times New Roman"/>
          <w:sz w:val="24"/>
          <w:szCs w:val="24"/>
        </w:rPr>
        <w:t>Choele Choel. La s</w:t>
      </w:r>
      <w:r>
        <w:rPr>
          <w:rFonts w:ascii="Times New Roman" w:hAnsi="Times New Roman" w:cs="Times New Roman"/>
          <w:sz w:val="24"/>
          <w:szCs w:val="24"/>
        </w:rPr>
        <w:t xml:space="preserve">egunda división, </w:t>
      </w:r>
      <w:r w:rsidR="002839BD">
        <w:rPr>
          <w:rFonts w:ascii="Times New Roman" w:hAnsi="Times New Roman" w:cs="Times New Roman"/>
          <w:sz w:val="24"/>
          <w:szCs w:val="24"/>
        </w:rPr>
        <w:t>bajo la dirección de</w:t>
      </w:r>
      <w:r>
        <w:rPr>
          <w:rFonts w:ascii="Times New Roman" w:hAnsi="Times New Roman" w:cs="Times New Roman"/>
          <w:sz w:val="24"/>
          <w:szCs w:val="24"/>
        </w:rPr>
        <w:t xml:space="preserve"> Nicolás Levalle, </w:t>
      </w:r>
      <w:r w:rsidR="00E12508">
        <w:rPr>
          <w:rFonts w:ascii="Times New Roman" w:hAnsi="Times New Roman" w:cs="Times New Roman"/>
          <w:sz w:val="24"/>
          <w:szCs w:val="24"/>
        </w:rPr>
        <w:t>lo hacía</w:t>
      </w:r>
      <w:r>
        <w:rPr>
          <w:rFonts w:ascii="Times New Roman" w:hAnsi="Times New Roman" w:cs="Times New Roman"/>
          <w:sz w:val="24"/>
          <w:szCs w:val="24"/>
        </w:rPr>
        <w:t xml:space="preserve"> desde Caruhé hasta el paraje Codo de Chiclana en el río Colorado donde se </w:t>
      </w:r>
      <w:r w:rsidR="00E12508">
        <w:rPr>
          <w:rFonts w:ascii="Times New Roman" w:hAnsi="Times New Roman" w:cs="Times New Roman"/>
          <w:sz w:val="24"/>
          <w:szCs w:val="24"/>
        </w:rPr>
        <w:t>unía</w:t>
      </w:r>
      <w:r>
        <w:rPr>
          <w:rFonts w:ascii="Times New Roman" w:hAnsi="Times New Roman" w:cs="Times New Roman"/>
          <w:sz w:val="24"/>
          <w:szCs w:val="24"/>
        </w:rPr>
        <w:t xml:space="preserve"> con la columna </w:t>
      </w:r>
      <w:r w:rsidR="002839BD">
        <w:rPr>
          <w:rFonts w:ascii="Times New Roman" w:hAnsi="Times New Roman" w:cs="Times New Roman"/>
          <w:sz w:val="24"/>
          <w:szCs w:val="24"/>
        </w:rPr>
        <w:t>anterior</w:t>
      </w:r>
      <w:r>
        <w:rPr>
          <w:rFonts w:ascii="Times New Roman" w:hAnsi="Times New Roman" w:cs="Times New Roman"/>
          <w:sz w:val="24"/>
          <w:szCs w:val="24"/>
        </w:rPr>
        <w:t xml:space="preserve">. La tercera división coordinada por </w:t>
      </w:r>
      <w:r w:rsidR="00E410AA">
        <w:rPr>
          <w:rFonts w:ascii="Times New Roman" w:hAnsi="Times New Roman" w:cs="Times New Roman"/>
          <w:sz w:val="24"/>
          <w:szCs w:val="24"/>
        </w:rPr>
        <w:t xml:space="preserve">Eduardo </w:t>
      </w:r>
      <w:r>
        <w:rPr>
          <w:rFonts w:ascii="Times New Roman" w:hAnsi="Times New Roman" w:cs="Times New Roman"/>
          <w:sz w:val="24"/>
          <w:szCs w:val="24"/>
        </w:rPr>
        <w:t>Racedo, partía desde el fuerte Sarmiento en el río Quinto hasta Po</w:t>
      </w:r>
      <w:r w:rsidR="003C691B">
        <w:rPr>
          <w:rFonts w:ascii="Times New Roman" w:hAnsi="Times New Roman" w:cs="Times New Roman"/>
          <w:sz w:val="24"/>
          <w:szCs w:val="24"/>
        </w:rPr>
        <w:t>i</w:t>
      </w:r>
      <w:r>
        <w:rPr>
          <w:rFonts w:ascii="Times New Roman" w:hAnsi="Times New Roman" w:cs="Times New Roman"/>
          <w:sz w:val="24"/>
          <w:szCs w:val="24"/>
        </w:rPr>
        <w:t>tagüé avanzando sobre territorio</w:t>
      </w:r>
      <w:r w:rsidR="00E12508">
        <w:rPr>
          <w:rFonts w:ascii="Times New Roman" w:hAnsi="Times New Roman" w:cs="Times New Roman"/>
          <w:sz w:val="24"/>
          <w:szCs w:val="24"/>
        </w:rPr>
        <w:t>s</w:t>
      </w:r>
      <w:r>
        <w:rPr>
          <w:rFonts w:ascii="Times New Roman" w:hAnsi="Times New Roman" w:cs="Times New Roman"/>
          <w:sz w:val="24"/>
          <w:szCs w:val="24"/>
        </w:rPr>
        <w:t xml:space="preserve"> ranquelino</w:t>
      </w:r>
      <w:r w:rsidR="00E12508">
        <w:rPr>
          <w:rFonts w:ascii="Times New Roman" w:hAnsi="Times New Roman" w:cs="Times New Roman"/>
          <w:sz w:val="24"/>
          <w:szCs w:val="24"/>
        </w:rPr>
        <w:t>s</w:t>
      </w:r>
      <w:r>
        <w:rPr>
          <w:rFonts w:ascii="Times New Roman" w:hAnsi="Times New Roman" w:cs="Times New Roman"/>
          <w:sz w:val="24"/>
          <w:szCs w:val="24"/>
        </w:rPr>
        <w:t>. La cuarta división partía desde San Rafael hacia la confluencia de los río</w:t>
      </w:r>
      <w:r w:rsidR="00E12508">
        <w:rPr>
          <w:rFonts w:ascii="Times New Roman" w:hAnsi="Times New Roman" w:cs="Times New Roman"/>
          <w:sz w:val="24"/>
          <w:szCs w:val="24"/>
        </w:rPr>
        <w:t>s</w:t>
      </w:r>
      <w:r>
        <w:rPr>
          <w:rFonts w:ascii="Times New Roman" w:hAnsi="Times New Roman" w:cs="Times New Roman"/>
          <w:sz w:val="24"/>
          <w:szCs w:val="24"/>
        </w:rPr>
        <w:t xml:space="preserve"> Neuquén y Negro, pasando p</w:t>
      </w:r>
      <w:r w:rsidR="00E12508">
        <w:rPr>
          <w:rFonts w:ascii="Times New Roman" w:hAnsi="Times New Roman" w:cs="Times New Roman"/>
          <w:sz w:val="24"/>
          <w:szCs w:val="24"/>
        </w:rPr>
        <w:t>or Chos Malal donde se establecía</w:t>
      </w:r>
      <w:r>
        <w:rPr>
          <w:rFonts w:ascii="Times New Roman" w:hAnsi="Times New Roman" w:cs="Times New Roman"/>
          <w:sz w:val="24"/>
          <w:szCs w:val="24"/>
        </w:rPr>
        <w:t xml:space="preserve"> la</w:t>
      </w:r>
      <w:r w:rsidR="00E12508">
        <w:rPr>
          <w:rFonts w:ascii="Times New Roman" w:hAnsi="Times New Roman" w:cs="Times New Roman"/>
          <w:sz w:val="24"/>
          <w:szCs w:val="24"/>
        </w:rPr>
        <w:t xml:space="preserve"> comandancia</w:t>
      </w:r>
      <w:r>
        <w:rPr>
          <w:rFonts w:ascii="Times New Roman" w:hAnsi="Times New Roman" w:cs="Times New Roman"/>
          <w:sz w:val="24"/>
          <w:szCs w:val="24"/>
        </w:rPr>
        <w:t xml:space="preserve"> a cargo de Napoleón Uriburu. Por último, la quinta divisi</w:t>
      </w:r>
      <w:r w:rsidR="00E12508">
        <w:rPr>
          <w:rFonts w:ascii="Times New Roman" w:hAnsi="Times New Roman" w:cs="Times New Roman"/>
          <w:sz w:val="24"/>
          <w:szCs w:val="24"/>
        </w:rPr>
        <w:t>ón encab</w:t>
      </w:r>
      <w:r>
        <w:rPr>
          <w:rFonts w:ascii="Times New Roman" w:hAnsi="Times New Roman" w:cs="Times New Roman"/>
          <w:sz w:val="24"/>
          <w:szCs w:val="24"/>
        </w:rPr>
        <w:t xml:space="preserve">ezada por Hilario Lagos, partía desde Trenque Lauquen </w:t>
      </w:r>
      <w:r w:rsidR="00E27006">
        <w:rPr>
          <w:rFonts w:ascii="Times New Roman" w:hAnsi="Times New Roman" w:cs="Times New Roman"/>
          <w:sz w:val="24"/>
          <w:szCs w:val="24"/>
        </w:rPr>
        <w:t>y se instalaba en Luan Lauvquen (ver imagen 1). Las acciones bélicas combinadas en estas cinco columnas preveían en pocos meses arrasar sobre las tolderías indígenas instaladas en tierra adentro por el este y el oeste del territorio comprendido por los Andes y el Atlántic</w:t>
      </w:r>
      <w:r w:rsidR="00213333">
        <w:rPr>
          <w:rFonts w:ascii="Times New Roman" w:hAnsi="Times New Roman" w:cs="Times New Roman"/>
          <w:sz w:val="24"/>
          <w:szCs w:val="24"/>
        </w:rPr>
        <w:t>o, efectivizar el control de la</w:t>
      </w:r>
      <w:r w:rsidR="00E27006">
        <w:rPr>
          <w:rFonts w:ascii="Times New Roman" w:hAnsi="Times New Roman" w:cs="Times New Roman"/>
          <w:sz w:val="24"/>
          <w:szCs w:val="24"/>
        </w:rPr>
        <w:t xml:space="preserve"> isla de Choele Choel y aumentar la superficie para la explotación ganadera al incorporar los territorios indígenas a la cartografía nacional. </w:t>
      </w:r>
    </w:p>
    <w:p w14:paraId="0AEFE0B4" w14:textId="4B1BD57F" w:rsidR="00E27006" w:rsidRDefault="00E27006"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Esta primera etapa </w:t>
      </w:r>
      <w:r w:rsidR="00E12508">
        <w:rPr>
          <w:rFonts w:ascii="Times New Roman" w:hAnsi="Times New Roman" w:cs="Times New Roman"/>
          <w:sz w:val="24"/>
          <w:szCs w:val="24"/>
        </w:rPr>
        <w:t xml:space="preserve">fue continuada por una </w:t>
      </w:r>
      <w:r>
        <w:rPr>
          <w:rFonts w:ascii="Times New Roman" w:hAnsi="Times New Roman" w:cs="Times New Roman"/>
          <w:sz w:val="24"/>
          <w:szCs w:val="24"/>
        </w:rPr>
        <w:t>segunda que comenzó durante la década de 1880 cuando Roca fue elegido presidente de la nación y Conrado Villegas nombrado como general encargado del ejército argentino. Durante este per</w:t>
      </w:r>
      <w:r w:rsidR="00AD0A11">
        <w:rPr>
          <w:rFonts w:ascii="Times New Roman" w:hAnsi="Times New Roman" w:cs="Times New Roman"/>
          <w:sz w:val="24"/>
          <w:szCs w:val="24"/>
        </w:rPr>
        <w:t>íodo tuvo lugar</w:t>
      </w:r>
      <w:r>
        <w:rPr>
          <w:rFonts w:ascii="Times New Roman" w:hAnsi="Times New Roman" w:cs="Times New Roman"/>
          <w:sz w:val="24"/>
          <w:szCs w:val="24"/>
        </w:rPr>
        <w:t xml:space="preserve"> </w:t>
      </w:r>
      <w:r w:rsidR="00AD0A11">
        <w:rPr>
          <w:rFonts w:ascii="Times New Roman" w:hAnsi="Times New Roman" w:cs="Times New Roman"/>
          <w:sz w:val="24"/>
          <w:szCs w:val="24"/>
        </w:rPr>
        <w:t>un</w:t>
      </w:r>
      <w:r w:rsidR="00E12508">
        <w:rPr>
          <w:rFonts w:ascii="Times New Roman" w:hAnsi="Times New Roman" w:cs="Times New Roman"/>
          <w:sz w:val="24"/>
          <w:szCs w:val="24"/>
        </w:rPr>
        <w:t xml:space="preserve"> cambio en la estructura jerárquica militar</w:t>
      </w:r>
      <w:r w:rsidR="00E410AA">
        <w:rPr>
          <w:rFonts w:ascii="Times New Roman" w:hAnsi="Times New Roman" w:cs="Times New Roman"/>
          <w:sz w:val="24"/>
          <w:szCs w:val="24"/>
        </w:rPr>
        <w:t>:</w:t>
      </w:r>
      <w:r w:rsidR="00E12508">
        <w:rPr>
          <w:rFonts w:ascii="Times New Roman" w:hAnsi="Times New Roman" w:cs="Times New Roman"/>
          <w:sz w:val="24"/>
          <w:szCs w:val="24"/>
        </w:rPr>
        <w:t xml:space="preserve"> el coronel Álvaro Barros fue designado gobernador de los Territorios Nacionales de la Patagonia, Lorenzo Vintter fue nombrado jefe de la Segunda División del ej</w:t>
      </w:r>
      <w:r w:rsidR="00AD0A11">
        <w:rPr>
          <w:rFonts w:ascii="Times New Roman" w:hAnsi="Times New Roman" w:cs="Times New Roman"/>
          <w:sz w:val="24"/>
          <w:szCs w:val="24"/>
        </w:rPr>
        <w:t>ército y Lino O. de Roa,</w:t>
      </w:r>
      <w:r w:rsidR="00E12508">
        <w:rPr>
          <w:rFonts w:ascii="Times New Roman" w:hAnsi="Times New Roman" w:cs="Times New Roman"/>
          <w:sz w:val="24"/>
          <w:szCs w:val="24"/>
        </w:rPr>
        <w:t xml:space="preserve"> jefe del </w:t>
      </w:r>
      <w:r w:rsidR="00E12508" w:rsidRPr="002839BD">
        <w:rPr>
          <w:rFonts w:ascii="Times New Roman" w:hAnsi="Times New Roman" w:cs="Times New Roman"/>
          <w:i/>
          <w:iCs/>
          <w:sz w:val="24"/>
          <w:szCs w:val="24"/>
        </w:rPr>
        <w:t>detall</w:t>
      </w:r>
      <w:r w:rsidR="00E12508">
        <w:rPr>
          <w:rFonts w:ascii="Times New Roman" w:hAnsi="Times New Roman" w:cs="Times New Roman"/>
          <w:sz w:val="24"/>
          <w:szCs w:val="24"/>
        </w:rPr>
        <w:t>.</w:t>
      </w:r>
      <w:r w:rsidR="002839BD">
        <w:rPr>
          <w:rStyle w:val="Refdenotaalpie"/>
          <w:rFonts w:ascii="Times New Roman" w:hAnsi="Times New Roman" w:cs="Times New Roman"/>
          <w:sz w:val="24"/>
          <w:szCs w:val="24"/>
        </w:rPr>
        <w:footnoteReference w:id="2"/>
      </w:r>
      <w:r w:rsidR="00E12508">
        <w:rPr>
          <w:rFonts w:ascii="Times New Roman" w:hAnsi="Times New Roman" w:cs="Times New Roman"/>
          <w:sz w:val="24"/>
          <w:szCs w:val="24"/>
        </w:rPr>
        <w:t xml:space="preserve"> Esta </w:t>
      </w:r>
      <w:r w:rsidR="00E410AA">
        <w:rPr>
          <w:rFonts w:ascii="Times New Roman" w:hAnsi="Times New Roman" w:cs="Times New Roman"/>
          <w:sz w:val="24"/>
          <w:szCs w:val="24"/>
        </w:rPr>
        <w:t xml:space="preserve">posterior </w:t>
      </w:r>
      <w:r w:rsidR="00E12508">
        <w:rPr>
          <w:rFonts w:ascii="Times New Roman" w:hAnsi="Times New Roman" w:cs="Times New Roman"/>
          <w:sz w:val="24"/>
          <w:szCs w:val="24"/>
        </w:rPr>
        <w:t xml:space="preserve">etapa planificaba el avance hacia la cordillera de los Andes, al sur del río Neuquén, modificando abruptamente el paisaje andino al instalar </w:t>
      </w:r>
      <w:r w:rsidR="00E12508" w:rsidRPr="00455E73">
        <w:rPr>
          <w:rFonts w:ascii="Times New Roman" w:hAnsi="Times New Roman" w:cs="Times New Roman"/>
          <w:sz w:val="24"/>
          <w:szCs w:val="24"/>
        </w:rPr>
        <w:t>la nueva “Línea de Avanzada de los Andes”</w:t>
      </w:r>
      <w:r w:rsidR="00E12508">
        <w:rPr>
          <w:rFonts w:ascii="Times New Roman" w:hAnsi="Times New Roman" w:cs="Times New Roman"/>
          <w:sz w:val="24"/>
          <w:szCs w:val="24"/>
        </w:rPr>
        <w:t>,</w:t>
      </w:r>
      <w:r w:rsidR="00E12508" w:rsidRPr="00455E73">
        <w:rPr>
          <w:rFonts w:ascii="Times New Roman" w:hAnsi="Times New Roman" w:cs="Times New Roman"/>
          <w:sz w:val="24"/>
          <w:szCs w:val="24"/>
        </w:rPr>
        <w:t xml:space="preserve"> una serie de fortines</w:t>
      </w:r>
      <w:r w:rsidR="00E12508" w:rsidRPr="007A29CA">
        <w:rPr>
          <w:rFonts w:ascii="Times New Roman" w:hAnsi="Times New Roman" w:cs="Times New Roman"/>
          <w:sz w:val="24"/>
          <w:szCs w:val="24"/>
        </w:rPr>
        <w:t xml:space="preserve"> que funcionaban </w:t>
      </w:r>
      <w:r w:rsidR="006D7FE7">
        <w:rPr>
          <w:rFonts w:ascii="Times New Roman" w:hAnsi="Times New Roman" w:cs="Times New Roman"/>
          <w:sz w:val="24"/>
          <w:szCs w:val="24"/>
        </w:rPr>
        <w:t>articulados por medio de un sistema de correspondencia con Carmen de Patagones</w:t>
      </w:r>
      <w:r w:rsidR="00AD0A11">
        <w:rPr>
          <w:rFonts w:ascii="Times New Roman" w:hAnsi="Times New Roman" w:cs="Times New Roman"/>
          <w:sz w:val="24"/>
          <w:szCs w:val="24"/>
        </w:rPr>
        <w:t>.</w:t>
      </w:r>
      <w:r w:rsidR="00E12508" w:rsidRPr="007A29CA">
        <w:rPr>
          <w:rFonts w:ascii="Times New Roman" w:hAnsi="Times New Roman" w:cs="Times New Roman"/>
          <w:sz w:val="24"/>
          <w:szCs w:val="24"/>
        </w:rPr>
        <w:t xml:space="preserve"> </w:t>
      </w:r>
      <w:r w:rsidR="00AD0A11">
        <w:rPr>
          <w:rFonts w:ascii="Times New Roman" w:hAnsi="Times New Roman" w:cs="Times New Roman"/>
          <w:sz w:val="24"/>
          <w:szCs w:val="24"/>
        </w:rPr>
        <w:t>La nueva línea ofensiva profundizaba</w:t>
      </w:r>
      <w:r w:rsidR="00E12508" w:rsidRPr="007A29CA">
        <w:rPr>
          <w:rFonts w:ascii="Times New Roman" w:hAnsi="Times New Roman" w:cs="Times New Roman"/>
          <w:sz w:val="24"/>
          <w:szCs w:val="24"/>
        </w:rPr>
        <w:t xml:space="preserve"> el control de la circulación de grupos de personas y </w:t>
      </w:r>
      <w:r w:rsidR="00E12508" w:rsidRPr="007A29CA">
        <w:rPr>
          <w:rFonts w:ascii="Times New Roman" w:hAnsi="Times New Roman" w:cs="Times New Roman"/>
          <w:sz w:val="24"/>
          <w:szCs w:val="24"/>
        </w:rPr>
        <w:lastRenderedPageBreak/>
        <w:t>restring</w:t>
      </w:r>
      <w:r w:rsidR="00AD0A11">
        <w:rPr>
          <w:rFonts w:ascii="Times New Roman" w:hAnsi="Times New Roman" w:cs="Times New Roman"/>
          <w:sz w:val="24"/>
          <w:szCs w:val="24"/>
        </w:rPr>
        <w:t>ía</w:t>
      </w:r>
      <w:r w:rsidR="00E12508" w:rsidRPr="007A29CA">
        <w:rPr>
          <w:rFonts w:ascii="Times New Roman" w:hAnsi="Times New Roman" w:cs="Times New Roman"/>
          <w:sz w:val="24"/>
          <w:szCs w:val="24"/>
        </w:rPr>
        <w:t xml:space="preserve"> el paso hacia el oeste de la </w:t>
      </w:r>
      <w:r w:rsidR="00AD0A11">
        <w:rPr>
          <w:rFonts w:ascii="Times New Roman" w:hAnsi="Times New Roman" w:cs="Times New Roman"/>
          <w:sz w:val="24"/>
          <w:szCs w:val="24"/>
        </w:rPr>
        <w:t>c</w:t>
      </w:r>
      <w:r w:rsidR="00E12508" w:rsidRPr="007A29CA">
        <w:rPr>
          <w:rFonts w:ascii="Times New Roman" w:hAnsi="Times New Roman" w:cs="Times New Roman"/>
          <w:sz w:val="24"/>
          <w:szCs w:val="24"/>
        </w:rPr>
        <w:t>ordillera. Durante este período se incrementó la vigilancia militar sobre el territorio patagónico con el fin de perseguir y aprehender a los pobladores indígenas.</w:t>
      </w:r>
    </w:p>
    <w:p w14:paraId="30024599" w14:textId="22B698F4" w:rsidR="0077013F" w:rsidRDefault="0000786F" w:rsidP="00C908B1">
      <w:pPr>
        <w:spacing w:after="0" w:line="360" w:lineRule="auto"/>
        <w:ind w:firstLine="709"/>
        <w:jc w:val="both"/>
        <w:rPr>
          <w:rFonts w:ascii="Times New Roman" w:hAnsi="Times New Roman" w:cs="Times New Roman"/>
          <w:sz w:val="24"/>
          <w:szCs w:val="24"/>
        </w:rPr>
      </w:pPr>
      <w:r w:rsidRPr="007A29CA">
        <w:rPr>
          <w:rFonts w:ascii="Times New Roman" w:hAnsi="Times New Roman" w:cs="Times New Roman"/>
          <w:sz w:val="24"/>
          <w:szCs w:val="24"/>
        </w:rPr>
        <w:t>En este contexto de extrema militarización de los Andes, las tropas expedicionarias organizaron una batida a las tolderías de</w:t>
      </w:r>
      <w:r w:rsidR="002839BD">
        <w:rPr>
          <w:rFonts w:ascii="Times New Roman" w:hAnsi="Times New Roman" w:cs="Times New Roman"/>
          <w:sz w:val="24"/>
          <w:szCs w:val="24"/>
        </w:rPr>
        <w:t xml:space="preserve"> la población liderada por Valentín</w:t>
      </w:r>
      <w:r w:rsidRPr="007A29CA">
        <w:rPr>
          <w:rFonts w:ascii="Times New Roman" w:hAnsi="Times New Roman" w:cs="Times New Roman"/>
          <w:sz w:val="24"/>
          <w:szCs w:val="24"/>
        </w:rPr>
        <w:t xml:space="preserve"> Sa</w:t>
      </w:r>
      <w:r w:rsidR="006D7FE7">
        <w:rPr>
          <w:rFonts w:ascii="Times New Roman" w:hAnsi="Times New Roman" w:cs="Times New Roman"/>
          <w:sz w:val="24"/>
          <w:szCs w:val="24"/>
        </w:rPr>
        <w:t>yhueque</w:t>
      </w:r>
      <w:r w:rsidR="00455E73">
        <w:rPr>
          <w:rFonts w:ascii="Times New Roman" w:hAnsi="Times New Roman" w:cs="Times New Roman"/>
          <w:sz w:val="24"/>
          <w:szCs w:val="24"/>
        </w:rPr>
        <w:t xml:space="preserve"> instaladas en el </w:t>
      </w:r>
      <w:r w:rsidR="002839BD">
        <w:rPr>
          <w:rFonts w:ascii="Times New Roman" w:hAnsi="Times New Roman" w:cs="Times New Roman"/>
          <w:sz w:val="24"/>
          <w:szCs w:val="24"/>
        </w:rPr>
        <w:t>Mansanamapu</w:t>
      </w:r>
      <w:r w:rsidR="002839BD">
        <w:rPr>
          <w:rStyle w:val="Refdenotaalpie"/>
          <w:rFonts w:ascii="Times New Roman" w:hAnsi="Times New Roman" w:cs="Times New Roman"/>
          <w:sz w:val="24"/>
          <w:szCs w:val="24"/>
        </w:rPr>
        <w:footnoteReference w:id="3"/>
      </w:r>
      <w:r w:rsidR="002839BD">
        <w:rPr>
          <w:rFonts w:ascii="Times New Roman" w:hAnsi="Times New Roman" w:cs="Times New Roman"/>
          <w:sz w:val="24"/>
          <w:szCs w:val="24"/>
        </w:rPr>
        <w:t xml:space="preserve"> a orillas del </w:t>
      </w:r>
      <w:r w:rsidR="00455E73">
        <w:rPr>
          <w:rFonts w:ascii="Times New Roman" w:hAnsi="Times New Roman" w:cs="Times New Roman"/>
          <w:sz w:val="24"/>
          <w:szCs w:val="24"/>
        </w:rPr>
        <w:t>río Caleufú</w:t>
      </w:r>
      <w:r w:rsidRPr="007A29CA">
        <w:rPr>
          <w:rFonts w:ascii="Times New Roman" w:hAnsi="Times New Roman" w:cs="Times New Roman"/>
          <w:sz w:val="24"/>
          <w:szCs w:val="24"/>
        </w:rPr>
        <w:t xml:space="preserve"> en marzo de 1881, provocando el abandono y el inicio de una larga diáspora </w:t>
      </w:r>
      <w:r w:rsidR="00E410AA">
        <w:rPr>
          <w:rFonts w:ascii="Times New Roman" w:hAnsi="Times New Roman" w:cs="Times New Roman"/>
          <w:sz w:val="24"/>
          <w:szCs w:val="24"/>
        </w:rPr>
        <w:t xml:space="preserve">forzada </w:t>
      </w:r>
      <w:r w:rsidRPr="007A29CA">
        <w:rPr>
          <w:rFonts w:ascii="Times New Roman" w:hAnsi="Times New Roman" w:cs="Times New Roman"/>
          <w:sz w:val="24"/>
          <w:szCs w:val="24"/>
        </w:rPr>
        <w:t>hacia el sur. El derrotero de</w:t>
      </w:r>
      <w:r w:rsidR="004D4D61">
        <w:rPr>
          <w:rFonts w:ascii="Times New Roman" w:hAnsi="Times New Roman" w:cs="Times New Roman"/>
          <w:sz w:val="24"/>
          <w:szCs w:val="24"/>
        </w:rPr>
        <w:t>l conjunto</w:t>
      </w:r>
      <w:r w:rsidRPr="007A29CA">
        <w:rPr>
          <w:rFonts w:ascii="Times New Roman" w:hAnsi="Times New Roman" w:cs="Times New Roman"/>
          <w:sz w:val="24"/>
          <w:szCs w:val="24"/>
        </w:rPr>
        <w:t xml:space="preserve"> marcaba el comienzo de un larg</w:t>
      </w:r>
      <w:r w:rsidR="001436DE">
        <w:rPr>
          <w:rFonts w:ascii="Times New Roman" w:hAnsi="Times New Roman" w:cs="Times New Roman"/>
          <w:sz w:val="24"/>
          <w:szCs w:val="24"/>
        </w:rPr>
        <w:t>o</w:t>
      </w:r>
      <w:r w:rsidRPr="007A29CA">
        <w:rPr>
          <w:rFonts w:ascii="Times New Roman" w:hAnsi="Times New Roman" w:cs="Times New Roman"/>
          <w:sz w:val="24"/>
          <w:szCs w:val="24"/>
        </w:rPr>
        <w:t xml:space="preserve"> </w:t>
      </w:r>
      <w:r w:rsidR="001436DE">
        <w:rPr>
          <w:rFonts w:ascii="Times New Roman" w:hAnsi="Times New Roman" w:cs="Times New Roman"/>
          <w:sz w:val="24"/>
          <w:szCs w:val="24"/>
        </w:rPr>
        <w:t>periplo</w:t>
      </w:r>
      <w:r w:rsidR="001436DE" w:rsidRPr="007A29CA">
        <w:rPr>
          <w:rFonts w:ascii="Times New Roman" w:hAnsi="Times New Roman" w:cs="Times New Roman"/>
          <w:sz w:val="24"/>
          <w:szCs w:val="24"/>
        </w:rPr>
        <w:t xml:space="preserve"> </w:t>
      </w:r>
      <w:r w:rsidRPr="007A29CA">
        <w:rPr>
          <w:rFonts w:ascii="Times New Roman" w:hAnsi="Times New Roman" w:cs="Times New Roman"/>
          <w:sz w:val="24"/>
          <w:szCs w:val="24"/>
        </w:rPr>
        <w:t>que terminaría unos años después con la rendición del líder</w:t>
      </w:r>
      <w:r w:rsidR="00AD0A11">
        <w:rPr>
          <w:rFonts w:ascii="Times New Roman" w:hAnsi="Times New Roman" w:cs="Times New Roman"/>
          <w:sz w:val="24"/>
          <w:szCs w:val="24"/>
        </w:rPr>
        <w:t xml:space="preserve"> y sus seguidores en el fuerte Junín de los Andes, </w:t>
      </w:r>
      <w:r w:rsidR="006D7FE7">
        <w:rPr>
          <w:rFonts w:ascii="Times New Roman" w:hAnsi="Times New Roman" w:cs="Times New Roman"/>
          <w:sz w:val="24"/>
          <w:szCs w:val="24"/>
        </w:rPr>
        <w:t xml:space="preserve">no </w:t>
      </w:r>
      <w:r w:rsidR="00AD0A11">
        <w:rPr>
          <w:rFonts w:ascii="Times New Roman" w:hAnsi="Times New Roman" w:cs="Times New Roman"/>
          <w:sz w:val="24"/>
          <w:szCs w:val="24"/>
        </w:rPr>
        <w:t xml:space="preserve">sin antes </w:t>
      </w:r>
      <w:r w:rsidR="008D5914">
        <w:rPr>
          <w:rFonts w:ascii="Times New Roman" w:hAnsi="Times New Roman" w:cs="Times New Roman"/>
          <w:sz w:val="24"/>
          <w:szCs w:val="24"/>
        </w:rPr>
        <w:t>haber llevado</w:t>
      </w:r>
      <w:r w:rsidR="00E410AA">
        <w:rPr>
          <w:rFonts w:ascii="Times New Roman" w:hAnsi="Times New Roman" w:cs="Times New Roman"/>
          <w:sz w:val="24"/>
          <w:szCs w:val="24"/>
        </w:rPr>
        <w:t xml:space="preserve"> </w:t>
      </w:r>
      <w:r w:rsidR="00AD0A11">
        <w:rPr>
          <w:rFonts w:ascii="Times New Roman" w:hAnsi="Times New Roman" w:cs="Times New Roman"/>
          <w:sz w:val="24"/>
          <w:szCs w:val="24"/>
        </w:rPr>
        <w:t>hasta las últimas instancias la política pactista que había caracterizado durante décadas las relaciones con el gobierno. Días previos a la rendición, el cacique había enviado chasque al fuerte Chacabuco para solicitar un nuevo tratado de paz, que fue ignorado por la administración militar. Posterior</w:t>
      </w:r>
      <w:r w:rsidR="00E410AA">
        <w:rPr>
          <w:rFonts w:ascii="Times New Roman" w:hAnsi="Times New Roman" w:cs="Times New Roman"/>
          <w:sz w:val="24"/>
          <w:szCs w:val="24"/>
        </w:rPr>
        <w:t>mente</w:t>
      </w:r>
      <w:r w:rsidR="00AD0A11">
        <w:rPr>
          <w:rFonts w:ascii="Times New Roman" w:hAnsi="Times New Roman" w:cs="Times New Roman"/>
          <w:sz w:val="24"/>
          <w:szCs w:val="24"/>
        </w:rPr>
        <w:t xml:space="preserve">, la tribu de Sayhueque </w:t>
      </w:r>
      <w:r w:rsidR="00BB1064">
        <w:rPr>
          <w:rFonts w:ascii="Times New Roman" w:hAnsi="Times New Roman" w:cs="Times New Roman"/>
          <w:sz w:val="24"/>
          <w:szCs w:val="24"/>
        </w:rPr>
        <w:t>fue</w:t>
      </w:r>
      <w:r w:rsidR="00AD0A11">
        <w:rPr>
          <w:rFonts w:ascii="Times New Roman" w:hAnsi="Times New Roman" w:cs="Times New Roman"/>
          <w:sz w:val="24"/>
          <w:szCs w:val="24"/>
        </w:rPr>
        <w:t xml:space="preserve"> trasladada </w:t>
      </w:r>
      <w:r w:rsidRPr="007A29CA">
        <w:rPr>
          <w:rFonts w:ascii="Times New Roman" w:hAnsi="Times New Roman" w:cs="Times New Roman"/>
          <w:sz w:val="24"/>
          <w:szCs w:val="24"/>
        </w:rPr>
        <w:t>al campamento de Chichinales cuyo destino sería el confinamiento y la redistribución de los miembros del grupo hacia distintas regiones del país.</w:t>
      </w:r>
      <w:r w:rsidR="00AD0A11">
        <w:rPr>
          <w:rFonts w:ascii="Times New Roman" w:hAnsi="Times New Roman" w:cs="Times New Roman"/>
          <w:sz w:val="24"/>
          <w:szCs w:val="24"/>
        </w:rPr>
        <w:t xml:space="preserve"> La “campaña del desierto” puso fin unilateralmente a la diplomacia fronteriza rompiendo el espacio de negociación con las poblaciones indígenas soberanas.</w:t>
      </w:r>
    </w:p>
    <w:p w14:paraId="19DCFF92" w14:textId="67979E34" w:rsidR="00BB1064" w:rsidRDefault="00BB1064" w:rsidP="00C908B1">
      <w:pPr>
        <w:spacing w:after="0" w:line="360" w:lineRule="auto"/>
        <w:ind w:firstLine="709"/>
        <w:jc w:val="both"/>
        <w:rPr>
          <w:rFonts w:ascii="Times New Roman" w:hAnsi="Times New Roman" w:cs="Times New Roman"/>
          <w:sz w:val="24"/>
          <w:szCs w:val="24"/>
        </w:rPr>
      </w:pPr>
      <w:r w:rsidRPr="007A29CA">
        <w:rPr>
          <w:rFonts w:ascii="Times New Roman" w:hAnsi="Times New Roman" w:cs="Times New Roman"/>
          <w:sz w:val="24"/>
          <w:szCs w:val="24"/>
        </w:rPr>
        <w:t xml:space="preserve">En este trabajo </w:t>
      </w:r>
      <w:r>
        <w:rPr>
          <w:rFonts w:ascii="Times New Roman" w:hAnsi="Times New Roman" w:cs="Times New Roman"/>
          <w:sz w:val="24"/>
          <w:szCs w:val="24"/>
        </w:rPr>
        <w:t xml:space="preserve">reconstruimos la trayectoria de la “tribu” de Sayhueque después de su rendición en la comandancia de Junín de los Andes, y el posterior traslado y confinamiento en Chichinales, </w:t>
      </w:r>
      <w:r w:rsidRPr="007A29CA">
        <w:rPr>
          <w:rFonts w:ascii="Times New Roman" w:hAnsi="Times New Roman" w:cs="Times New Roman"/>
          <w:sz w:val="24"/>
          <w:szCs w:val="24"/>
        </w:rPr>
        <w:t>un campamento que la Segunda División del Ejército improvisó en un paraje de territorialidad indígena cercano a Choele Choel.</w:t>
      </w:r>
      <w:r>
        <w:rPr>
          <w:rFonts w:ascii="Times New Roman" w:hAnsi="Times New Roman" w:cs="Times New Roman"/>
          <w:sz w:val="24"/>
          <w:szCs w:val="24"/>
        </w:rPr>
        <w:t xml:space="preserve"> En el proceso, identificamos y analizamos actores y prácticas que transformaron el mundo indígena de la Pampa y la Norpatagonia, en un contexto en el que la violencia fronteriza </w:t>
      </w:r>
      <w:r w:rsidR="00E410AA">
        <w:rPr>
          <w:rFonts w:ascii="Times New Roman" w:hAnsi="Times New Roman" w:cs="Times New Roman"/>
          <w:sz w:val="24"/>
          <w:szCs w:val="24"/>
        </w:rPr>
        <w:t xml:space="preserve">se </w:t>
      </w:r>
      <w:r>
        <w:rPr>
          <w:rFonts w:ascii="Times New Roman" w:hAnsi="Times New Roman" w:cs="Times New Roman"/>
          <w:sz w:val="24"/>
          <w:szCs w:val="24"/>
        </w:rPr>
        <w:t>incrementaba ante el avance militar.</w:t>
      </w:r>
    </w:p>
    <w:p w14:paraId="4E4546F3" w14:textId="56FC9587" w:rsidR="00BB1064" w:rsidRDefault="00430E0F"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BB1064" w:rsidRPr="00F83BCA">
        <w:rPr>
          <w:rFonts w:ascii="Times New Roman" w:hAnsi="Times New Roman" w:cs="Times New Roman"/>
          <w:sz w:val="24"/>
          <w:szCs w:val="24"/>
        </w:rPr>
        <w:t>os preguntamo</w:t>
      </w:r>
      <w:r w:rsidR="00C20903">
        <w:rPr>
          <w:rFonts w:ascii="Times New Roman" w:hAnsi="Times New Roman" w:cs="Times New Roman"/>
          <w:sz w:val="24"/>
          <w:szCs w:val="24"/>
        </w:rPr>
        <w:t>s acerca de la transformación</w:t>
      </w:r>
      <w:r w:rsidR="00BB1064" w:rsidRPr="00F83BCA">
        <w:rPr>
          <w:rFonts w:ascii="Times New Roman" w:hAnsi="Times New Roman" w:cs="Times New Roman"/>
          <w:sz w:val="24"/>
          <w:szCs w:val="24"/>
        </w:rPr>
        <w:t xml:space="preserve"> </w:t>
      </w:r>
      <w:r w:rsidR="00C20903">
        <w:rPr>
          <w:rFonts w:ascii="Times New Roman" w:hAnsi="Times New Roman" w:cs="Times New Roman"/>
          <w:sz w:val="24"/>
          <w:szCs w:val="24"/>
        </w:rPr>
        <w:t xml:space="preserve">numérica </w:t>
      </w:r>
      <w:r w:rsidR="00BB1064" w:rsidRPr="00F83BCA">
        <w:rPr>
          <w:rFonts w:ascii="Times New Roman" w:hAnsi="Times New Roman" w:cs="Times New Roman"/>
          <w:sz w:val="24"/>
          <w:szCs w:val="24"/>
        </w:rPr>
        <w:t>de la comunidad de Sayhueque, desde su rendición en el fuerte Junín de los Andes y su posterior traslado y confinamiento en Chichinales,</w:t>
      </w:r>
      <w:r w:rsidR="00BB1064">
        <w:rPr>
          <w:rFonts w:ascii="Times New Roman" w:hAnsi="Times New Roman" w:cs="Times New Roman"/>
          <w:sz w:val="24"/>
          <w:szCs w:val="24"/>
        </w:rPr>
        <w:t xml:space="preserve"> hasta el año 1888, momento en que perdemos el rastro de la tribu asentada en este campamento. Vemos para el periodo abarcado que la población sufrió grandes fluctuaciones en el número de personas, ya sea por ingresos de segmentos que poco a poco iban entregándose a las autoridades fronterizas, como por salidas de otros distribuidos en diferentes regiones del país reclutados para vender su fuerza de trabajo. Hacia el final del registro, la tribu sufrió un gran descenso poblacional y su desarticulación.  </w:t>
      </w:r>
    </w:p>
    <w:p w14:paraId="33013283" w14:textId="77777777" w:rsidR="00430E0F" w:rsidRDefault="00430E0F" w:rsidP="00C908B1">
      <w:pPr>
        <w:spacing w:after="0" w:line="360" w:lineRule="auto"/>
        <w:ind w:firstLine="709"/>
        <w:jc w:val="both"/>
        <w:rPr>
          <w:rFonts w:ascii="Times New Roman" w:hAnsi="Times New Roman" w:cs="Times New Roman"/>
          <w:sz w:val="24"/>
          <w:szCs w:val="24"/>
        </w:rPr>
      </w:pPr>
    </w:p>
    <w:p w14:paraId="4D0620E7" w14:textId="39F1392B" w:rsidR="00430E0F" w:rsidRDefault="00872A8F" w:rsidP="00C908B1">
      <w:pPr>
        <w:spacing w:after="0" w:line="360" w:lineRule="auto"/>
        <w:ind w:firstLine="709"/>
        <w:jc w:val="both"/>
        <w:rPr>
          <w:rFonts w:ascii="Times New Roman" w:hAnsi="Times New Roman" w:cs="Times New Roman"/>
          <w:sz w:val="24"/>
          <w:szCs w:val="24"/>
        </w:rPr>
      </w:pPr>
      <w:r w:rsidRPr="007A29CA">
        <w:rPr>
          <w:rFonts w:ascii="Times New Roman" w:hAnsi="Times New Roman" w:cs="Times New Roman"/>
          <w:sz w:val="24"/>
          <w:szCs w:val="24"/>
        </w:rPr>
        <w:lastRenderedPageBreak/>
        <w:t>El análisis documental</w:t>
      </w:r>
      <w:r w:rsidR="00430E0F">
        <w:rPr>
          <w:rFonts w:ascii="Times New Roman" w:hAnsi="Times New Roman" w:cs="Times New Roman"/>
          <w:sz w:val="24"/>
          <w:szCs w:val="24"/>
        </w:rPr>
        <w:t xml:space="preserve"> de </w:t>
      </w:r>
      <w:r w:rsidR="006A272E">
        <w:rPr>
          <w:rFonts w:ascii="Times New Roman" w:hAnsi="Times New Roman" w:cs="Times New Roman"/>
          <w:sz w:val="24"/>
          <w:szCs w:val="24"/>
        </w:rPr>
        <w:t>la</w:t>
      </w:r>
      <w:r w:rsidR="00430E0F">
        <w:rPr>
          <w:rFonts w:ascii="Times New Roman" w:hAnsi="Times New Roman" w:cs="Times New Roman"/>
          <w:sz w:val="24"/>
          <w:szCs w:val="24"/>
        </w:rPr>
        <w:t xml:space="preserve"> fuente</w:t>
      </w:r>
      <w:r w:rsidR="006A272E">
        <w:rPr>
          <w:rFonts w:ascii="Times New Roman" w:hAnsi="Times New Roman" w:cs="Times New Roman"/>
          <w:sz w:val="24"/>
          <w:szCs w:val="24"/>
        </w:rPr>
        <w:t xml:space="preserve"> que aquí se indaga</w:t>
      </w:r>
      <w:r w:rsidR="00430E0F">
        <w:rPr>
          <w:rFonts w:ascii="Times New Roman" w:hAnsi="Times New Roman" w:cs="Times New Roman"/>
          <w:sz w:val="24"/>
          <w:szCs w:val="24"/>
        </w:rPr>
        <w:t>,</w:t>
      </w:r>
      <w:r w:rsidRPr="007A29CA">
        <w:rPr>
          <w:rFonts w:ascii="Times New Roman" w:hAnsi="Times New Roman" w:cs="Times New Roman"/>
          <w:sz w:val="24"/>
          <w:szCs w:val="24"/>
        </w:rPr>
        <w:t xml:space="preserve"> permite partir del supuesto de que </w:t>
      </w:r>
      <w:r>
        <w:rPr>
          <w:rFonts w:ascii="Times New Roman" w:hAnsi="Times New Roman" w:cs="Times New Roman"/>
          <w:sz w:val="24"/>
          <w:szCs w:val="24"/>
        </w:rPr>
        <w:t>el campamento</w:t>
      </w:r>
      <w:r w:rsidRPr="007A29CA">
        <w:rPr>
          <w:rFonts w:ascii="Times New Roman" w:hAnsi="Times New Roman" w:cs="Times New Roman"/>
          <w:sz w:val="24"/>
          <w:szCs w:val="24"/>
        </w:rPr>
        <w:t xml:space="preserve"> militar de Chichinales funcionó com</w:t>
      </w:r>
      <w:r>
        <w:rPr>
          <w:rFonts w:ascii="Times New Roman" w:hAnsi="Times New Roman" w:cs="Times New Roman"/>
          <w:sz w:val="24"/>
          <w:szCs w:val="24"/>
        </w:rPr>
        <w:t xml:space="preserve">o un lugar de reducción y distribución de personas reclutadas como mano de obra </w:t>
      </w:r>
      <w:r w:rsidRPr="007A29CA">
        <w:rPr>
          <w:rFonts w:ascii="Times New Roman" w:hAnsi="Times New Roman" w:cs="Times New Roman"/>
          <w:sz w:val="24"/>
          <w:szCs w:val="24"/>
        </w:rPr>
        <w:t>durante la segunda mitad de la década de 1880, una vez declarada ofici</w:t>
      </w:r>
      <w:r>
        <w:rPr>
          <w:rFonts w:ascii="Times New Roman" w:hAnsi="Times New Roman" w:cs="Times New Roman"/>
          <w:sz w:val="24"/>
          <w:szCs w:val="24"/>
        </w:rPr>
        <w:t xml:space="preserve">almente la finalización de la </w:t>
      </w:r>
      <w:r w:rsidR="00BB1064">
        <w:rPr>
          <w:rFonts w:ascii="Times New Roman" w:hAnsi="Times New Roman" w:cs="Times New Roman"/>
          <w:sz w:val="24"/>
          <w:szCs w:val="24"/>
        </w:rPr>
        <w:t>ofensiva contra la población indígena</w:t>
      </w:r>
      <w:r w:rsidRPr="007A29CA">
        <w:rPr>
          <w:rFonts w:ascii="Times New Roman" w:hAnsi="Times New Roman" w:cs="Times New Roman"/>
          <w:sz w:val="24"/>
          <w:szCs w:val="24"/>
        </w:rPr>
        <w:t>. A pesar de que el gobierno nacional había pronunciado que “ha terminado para siempre en el Sud de la República la guerra secular contra el salvaje”,</w:t>
      </w:r>
      <w:r w:rsidRPr="007A29CA">
        <w:rPr>
          <w:rStyle w:val="Refdenotaalpie"/>
          <w:rFonts w:ascii="Times New Roman" w:hAnsi="Times New Roman" w:cs="Times New Roman"/>
          <w:sz w:val="24"/>
          <w:szCs w:val="24"/>
        </w:rPr>
        <w:footnoteReference w:id="4"/>
      </w:r>
      <w:r w:rsidR="006A272E">
        <w:rPr>
          <w:rFonts w:ascii="Times New Roman" w:hAnsi="Times New Roman" w:cs="Times New Roman"/>
          <w:sz w:val="24"/>
          <w:szCs w:val="24"/>
        </w:rPr>
        <w:t xml:space="preserve"> </w:t>
      </w:r>
      <w:r w:rsidR="00BB1064">
        <w:rPr>
          <w:rFonts w:ascii="Times New Roman" w:hAnsi="Times New Roman" w:cs="Times New Roman"/>
          <w:sz w:val="24"/>
          <w:szCs w:val="24"/>
        </w:rPr>
        <w:t>su persecución</w:t>
      </w:r>
      <w:r w:rsidRPr="007A29CA">
        <w:rPr>
          <w:rFonts w:ascii="Times New Roman" w:hAnsi="Times New Roman" w:cs="Times New Roman"/>
          <w:sz w:val="24"/>
          <w:szCs w:val="24"/>
        </w:rPr>
        <w:t xml:space="preserve"> continu</w:t>
      </w:r>
      <w:r w:rsidR="00BB1064">
        <w:rPr>
          <w:rFonts w:ascii="Times New Roman" w:hAnsi="Times New Roman" w:cs="Times New Roman"/>
          <w:sz w:val="24"/>
          <w:szCs w:val="24"/>
        </w:rPr>
        <w:t>ó</w:t>
      </w:r>
      <w:r w:rsidRPr="007A29CA">
        <w:rPr>
          <w:rFonts w:ascii="Times New Roman" w:hAnsi="Times New Roman" w:cs="Times New Roman"/>
          <w:sz w:val="24"/>
          <w:szCs w:val="24"/>
        </w:rPr>
        <w:t xml:space="preserve"> vigente, implementando espacios en los que se confinaron y repartieron a los hombres, mujeres y niños que circulaban por la Patagonia, y que formaban parte de agrupaciones indígenas, desarticulando las unidades familiares y rompiendo definitivamente sus modos de subsistencia. </w:t>
      </w:r>
    </w:p>
    <w:p w14:paraId="32B7FF45" w14:textId="3E41D49D" w:rsidR="00336640" w:rsidRDefault="00706D42" w:rsidP="00C908B1">
      <w:pPr>
        <w:spacing w:after="0" w:line="360" w:lineRule="auto"/>
        <w:ind w:firstLine="709"/>
        <w:jc w:val="both"/>
        <w:rPr>
          <w:rFonts w:ascii="Times New Roman" w:hAnsi="Times New Roman" w:cs="Times New Roman"/>
          <w:sz w:val="24"/>
          <w:szCs w:val="24"/>
        </w:rPr>
      </w:pPr>
      <w:r w:rsidRPr="00F83BCA">
        <w:rPr>
          <w:rFonts w:ascii="Times New Roman" w:hAnsi="Times New Roman" w:cs="Times New Roman"/>
          <w:sz w:val="24"/>
          <w:szCs w:val="24"/>
        </w:rPr>
        <w:t xml:space="preserve">Cuando definimos “tribu” nos referimos a la comunidad sociopolítica compuesta tanto por los líderes como </w:t>
      </w:r>
      <w:r w:rsidR="00E16927">
        <w:rPr>
          <w:rFonts w:ascii="Times New Roman" w:hAnsi="Times New Roman" w:cs="Times New Roman"/>
          <w:sz w:val="24"/>
          <w:szCs w:val="24"/>
        </w:rPr>
        <w:t xml:space="preserve">por </w:t>
      </w:r>
      <w:r w:rsidRPr="00F83BCA">
        <w:rPr>
          <w:rFonts w:ascii="Times New Roman" w:hAnsi="Times New Roman" w:cs="Times New Roman"/>
          <w:sz w:val="24"/>
          <w:szCs w:val="24"/>
        </w:rPr>
        <w:t>sus seguidores (Literas y Barbuto 2018)</w:t>
      </w:r>
      <w:r w:rsidR="00410B70">
        <w:rPr>
          <w:rFonts w:ascii="Times New Roman" w:hAnsi="Times New Roman" w:cs="Times New Roman"/>
          <w:sz w:val="24"/>
          <w:szCs w:val="24"/>
        </w:rPr>
        <w:t xml:space="preserve">, </w:t>
      </w:r>
      <w:r w:rsidR="00410B70" w:rsidRPr="00F83BCA">
        <w:rPr>
          <w:rFonts w:ascii="Times New Roman" w:hAnsi="Times New Roman" w:cs="Times New Roman"/>
          <w:sz w:val="24"/>
          <w:szCs w:val="24"/>
        </w:rPr>
        <w:t>que con</w:t>
      </w:r>
      <w:r w:rsidR="001436DE">
        <w:rPr>
          <w:rFonts w:ascii="Times New Roman" w:hAnsi="Times New Roman" w:cs="Times New Roman"/>
          <w:sz w:val="24"/>
          <w:szCs w:val="24"/>
        </w:rPr>
        <w:t xml:space="preserve">figura </w:t>
      </w:r>
      <w:r w:rsidR="00410B70" w:rsidRPr="00F83BCA">
        <w:rPr>
          <w:rFonts w:ascii="Times New Roman" w:hAnsi="Times New Roman" w:cs="Times New Roman"/>
          <w:sz w:val="24"/>
          <w:szCs w:val="24"/>
        </w:rPr>
        <w:t>al mismo tiempo un dispositivo de subordinaci</w:t>
      </w:r>
      <w:r w:rsidR="001436DE">
        <w:rPr>
          <w:rFonts w:ascii="Times New Roman" w:hAnsi="Times New Roman" w:cs="Times New Roman"/>
          <w:sz w:val="24"/>
          <w:szCs w:val="24"/>
        </w:rPr>
        <w:t>ón</w:t>
      </w:r>
      <w:r w:rsidR="00410B70" w:rsidRPr="00F83BCA">
        <w:rPr>
          <w:rFonts w:ascii="Times New Roman" w:hAnsi="Times New Roman" w:cs="Times New Roman"/>
          <w:sz w:val="24"/>
          <w:szCs w:val="24"/>
        </w:rPr>
        <w:t>, pero también un recurso de negociación y resistencia ante el avance estatal (de Jong 2008; Literas 2016).</w:t>
      </w:r>
      <w:r w:rsidR="001436DE">
        <w:rPr>
          <w:rFonts w:ascii="Times New Roman" w:hAnsi="Times New Roman" w:cs="Times New Roman"/>
          <w:sz w:val="24"/>
          <w:szCs w:val="24"/>
        </w:rPr>
        <w:t xml:space="preserve"> </w:t>
      </w:r>
    </w:p>
    <w:p w14:paraId="11E799A5" w14:textId="5BE36B74" w:rsidR="00706D42" w:rsidRPr="00F83BCA" w:rsidRDefault="00CC66F4"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modo de abordar la “tribu”</w:t>
      </w:r>
      <w:r w:rsidR="00336640">
        <w:rPr>
          <w:rFonts w:ascii="Times New Roman" w:hAnsi="Times New Roman" w:cs="Times New Roman"/>
          <w:sz w:val="24"/>
          <w:szCs w:val="24"/>
        </w:rPr>
        <w:t xml:space="preserve"> es operativo</w:t>
      </w:r>
      <w:r>
        <w:rPr>
          <w:rFonts w:ascii="Times New Roman" w:hAnsi="Times New Roman" w:cs="Times New Roman"/>
          <w:sz w:val="24"/>
          <w:szCs w:val="24"/>
        </w:rPr>
        <w:t xml:space="preserve"> porque nos permite </w:t>
      </w:r>
      <w:r w:rsidR="00336640">
        <w:rPr>
          <w:rFonts w:ascii="Times New Roman" w:hAnsi="Times New Roman" w:cs="Times New Roman"/>
          <w:sz w:val="24"/>
          <w:szCs w:val="24"/>
        </w:rPr>
        <w:t>comprender las acciones de los actores</w:t>
      </w:r>
      <w:r>
        <w:rPr>
          <w:rFonts w:ascii="Times New Roman" w:hAnsi="Times New Roman" w:cs="Times New Roman"/>
          <w:sz w:val="24"/>
          <w:szCs w:val="24"/>
        </w:rPr>
        <w:t xml:space="preserve"> soci</w:t>
      </w:r>
      <w:r w:rsidR="00336640">
        <w:rPr>
          <w:rFonts w:ascii="Times New Roman" w:hAnsi="Times New Roman" w:cs="Times New Roman"/>
          <w:sz w:val="24"/>
          <w:szCs w:val="24"/>
        </w:rPr>
        <w:t>ales en tanto sujetos políticos organizados en unidades o segmentos, y condicionados por la pol</w:t>
      </w:r>
      <w:r w:rsidR="005D21E0">
        <w:rPr>
          <w:rFonts w:ascii="Times New Roman" w:hAnsi="Times New Roman" w:cs="Times New Roman"/>
          <w:sz w:val="24"/>
          <w:szCs w:val="24"/>
        </w:rPr>
        <w:t>ítica nacional. En el</w:t>
      </w:r>
      <w:r w:rsidR="00336640">
        <w:rPr>
          <w:rFonts w:ascii="Times New Roman" w:hAnsi="Times New Roman" w:cs="Times New Roman"/>
          <w:sz w:val="24"/>
          <w:szCs w:val="24"/>
        </w:rPr>
        <w:t xml:space="preserve"> proceso </w:t>
      </w:r>
      <w:r w:rsidR="005D21E0">
        <w:rPr>
          <w:rFonts w:ascii="Times New Roman" w:hAnsi="Times New Roman" w:cs="Times New Roman"/>
          <w:sz w:val="24"/>
          <w:szCs w:val="24"/>
        </w:rPr>
        <w:t xml:space="preserve">de construcción del orden estatal durante la segunda mitad del siglo XIX, vemos que los modos de hacer política indígena se fueron transformando </w:t>
      </w:r>
      <w:r>
        <w:rPr>
          <w:rFonts w:ascii="Times New Roman" w:hAnsi="Times New Roman" w:cs="Times New Roman"/>
          <w:sz w:val="24"/>
          <w:szCs w:val="24"/>
        </w:rPr>
        <w:t>en función de los dispositivos de poder estatal</w:t>
      </w:r>
      <w:r w:rsidR="005D21E0">
        <w:rPr>
          <w:rFonts w:ascii="Times New Roman" w:hAnsi="Times New Roman" w:cs="Times New Roman"/>
          <w:sz w:val="24"/>
          <w:szCs w:val="24"/>
        </w:rPr>
        <w:t>es</w:t>
      </w:r>
      <w:r>
        <w:rPr>
          <w:rFonts w:ascii="Times New Roman" w:hAnsi="Times New Roman" w:cs="Times New Roman"/>
          <w:sz w:val="24"/>
          <w:szCs w:val="24"/>
        </w:rPr>
        <w:t xml:space="preserve"> sobre estas unidades</w:t>
      </w:r>
      <w:r w:rsidR="005D21E0">
        <w:rPr>
          <w:rFonts w:ascii="Times New Roman" w:hAnsi="Times New Roman" w:cs="Times New Roman"/>
          <w:sz w:val="24"/>
          <w:szCs w:val="24"/>
        </w:rPr>
        <w:t>, incidiendo</w:t>
      </w:r>
      <w:r>
        <w:rPr>
          <w:rFonts w:ascii="Times New Roman" w:hAnsi="Times New Roman" w:cs="Times New Roman"/>
          <w:sz w:val="24"/>
          <w:szCs w:val="24"/>
        </w:rPr>
        <w:t xml:space="preserve"> </w:t>
      </w:r>
      <w:r w:rsidR="005D21E0">
        <w:rPr>
          <w:rFonts w:ascii="Times New Roman" w:hAnsi="Times New Roman" w:cs="Times New Roman"/>
          <w:sz w:val="24"/>
          <w:szCs w:val="24"/>
        </w:rPr>
        <w:t>en</w:t>
      </w:r>
      <w:r>
        <w:rPr>
          <w:rFonts w:ascii="Times New Roman" w:hAnsi="Times New Roman" w:cs="Times New Roman"/>
          <w:sz w:val="24"/>
          <w:szCs w:val="24"/>
        </w:rPr>
        <w:t xml:space="preserve"> su capacidad de generar alianzas o incluso</w:t>
      </w:r>
      <w:r w:rsidR="005D21E0">
        <w:rPr>
          <w:rFonts w:ascii="Times New Roman" w:hAnsi="Times New Roman" w:cs="Times New Roman"/>
          <w:sz w:val="24"/>
          <w:szCs w:val="24"/>
        </w:rPr>
        <w:t>,</w:t>
      </w:r>
      <w:r>
        <w:rPr>
          <w:rFonts w:ascii="Times New Roman" w:hAnsi="Times New Roman" w:cs="Times New Roman"/>
          <w:sz w:val="24"/>
          <w:szCs w:val="24"/>
        </w:rPr>
        <w:t xml:space="preserve"> fragmentarlas (de Jong 2007, 2009).</w:t>
      </w:r>
      <w:r w:rsidR="005D21E0">
        <w:rPr>
          <w:rFonts w:ascii="Times New Roman" w:hAnsi="Times New Roman" w:cs="Times New Roman"/>
          <w:sz w:val="24"/>
          <w:szCs w:val="24"/>
        </w:rPr>
        <w:t xml:space="preserve"> En este sentido</w:t>
      </w:r>
      <w:r>
        <w:rPr>
          <w:rFonts w:ascii="Times New Roman" w:hAnsi="Times New Roman" w:cs="Times New Roman"/>
          <w:sz w:val="24"/>
          <w:szCs w:val="24"/>
        </w:rPr>
        <w:t xml:space="preserve"> </w:t>
      </w:r>
      <w:r w:rsidR="005D21E0" w:rsidRPr="00F83BCA">
        <w:rPr>
          <w:rFonts w:ascii="Times New Roman" w:hAnsi="Times New Roman" w:cs="Times New Roman"/>
          <w:sz w:val="24"/>
          <w:szCs w:val="24"/>
        </w:rPr>
        <w:t xml:space="preserve">la “tribu” nos </w:t>
      </w:r>
      <w:r w:rsidR="005D21E0">
        <w:rPr>
          <w:rFonts w:ascii="Times New Roman" w:hAnsi="Times New Roman" w:cs="Times New Roman"/>
          <w:sz w:val="24"/>
          <w:szCs w:val="24"/>
        </w:rPr>
        <w:t>permite</w:t>
      </w:r>
      <w:r w:rsidR="005D21E0" w:rsidRPr="00F83BCA">
        <w:rPr>
          <w:rFonts w:ascii="Times New Roman" w:hAnsi="Times New Roman" w:cs="Times New Roman"/>
          <w:sz w:val="24"/>
          <w:szCs w:val="24"/>
        </w:rPr>
        <w:t xml:space="preserve"> </w:t>
      </w:r>
      <w:r w:rsidR="005D21E0">
        <w:rPr>
          <w:rFonts w:ascii="Times New Roman" w:hAnsi="Times New Roman" w:cs="Times New Roman"/>
          <w:sz w:val="24"/>
          <w:szCs w:val="24"/>
        </w:rPr>
        <w:t>analizar</w:t>
      </w:r>
      <w:r w:rsidR="005D21E0" w:rsidRPr="00F83BCA">
        <w:rPr>
          <w:rFonts w:ascii="Times New Roman" w:hAnsi="Times New Roman" w:cs="Times New Roman"/>
          <w:sz w:val="24"/>
          <w:szCs w:val="24"/>
        </w:rPr>
        <w:t xml:space="preserve"> los modos en que </w:t>
      </w:r>
      <w:r w:rsidR="005D21E0">
        <w:rPr>
          <w:rFonts w:ascii="Times New Roman" w:hAnsi="Times New Roman" w:cs="Times New Roman"/>
          <w:sz w:val="24"/>
          <w:szCs w:val="24"/>
        </w:rPr>
        <w:t>el orden estatal</w:t>
      </w:r>
      <w:r w:rsidR="005D21E0" w:rsidRPr="00F83BCA">
        <w:rPr>
          <w:rFonts w:ascii="Times New Roman" w:hAnsi="Times New Roman" w:cs="Times New Roman"/>
          <w:sz w:val="24"/>
          <w:szCs w:val="24"/>
        </w:rPr>
        <w:t xml:space="preserve"> incidió en la organización política de los segmentos, los márgenes de maniobra de los </w:t>
      </w:r>
      <w:r w:rsidR="005D21E0">
        <w:rPr>
          <w:rFonts w:ascii="Times New Roman" w:hAnsi="Times New Roman" w:cs="Times New Roman"/>
          <w:sz w:val="24"/>
          <w:szCs w:val="24"/>
        </w:rPr>
        <w:t>caciques</w:t>
      </w:r>
      <w:r w:rsidR="005D21E0" w:rsidRPr="00F83BCA">
        <w:rPr>
          <w:rFonts w:ascii="Times New Roman" w:hAnsi="Times New Roman" w:cs="Times New Roman"/>
          <w:sz w:val="24"/>
          <w:szCs w:val="24"/>
        </w:rPr>
        <w:t xml:space="preserve"> y el horizonte de </w:t>
      </w:r>
      <w:r w:rsidR="005D21E0">
        <w:rPr>
          <w:rFonts w:ascii="Times New Roman" w:hAnsi="Times New Roman" w:cs="Times New Roman"/>
          <w:sz w:val="24"/>
          <w:szCs w:val="24"/>
        </w:rPr>
        <w:t xml:space="preserve">expectativas de sus seguidores –capitanejos y familias- </w:t>
      </w:r>
      <w:r w:rsidR="005D21E0" w:rsidRPr="00F83BCA">
        <w:rPr>
          <w:rFonts w:ascii="Times New Roman" w:hAnsi="Times New Roman" w:cs="Times New Roman"/>
          <w:sz w:val="24"/>
          <w:szCs w:val="24"/>
        </w:rPr>
        <w:t>(</w:t>
      </w:r>
      <w:r w:rsidR="005D21E0">
        <w:rPr>
          <w:rFonts w:ascii="Times New Roman" w:hAnsi="Times New Roman" w:cs="Times New Roman"/>
          <w:sz w:val="24"/>
          <w:szCs w:val="24"/>
        </w:rPr>
        <w:t xml:space="preserve">de Jong 2008, 2009; </w:t>
      </w:r>
      <w:r w:rsidR="005D21E0" w:rsidRPr="00F83BCA">
        <w:rPr>
          <w:rFonts w:ascii="Times New Roman" w:hAnsi="Times New Roman" w:cs="Times New Roman"/>
          <w:sz w:val="24"/>
          <w:szCs w:val="24"/>
        </w:rPr>
        <w:t>Literas 2016).</w:t>
      </w:r>
      <w:r w:rsidR="005D21E0">
        <w:rPr>
          <w:rFonts w:ascii="Times New Roman" w:hAnsi="Times New Roman" w:cs="Times New Roman"/>
          <w:sz w:val="24"/>
          <w:szCs w:val="24"/>
        </w:rPr>
        <w:t xml:space="preserve"> </w:t>
      </w:r>
      <w:r w:rsidR="00580C69">
        <w:rPr>
          <w:rFonts w:ascii="Times New Roman" w:hAnsi="Times New Roman" w:cs="Times New Roman"/>
          <w:sz w:val="24"/>
          <w:szCs w:val="24"/>
        </w:rPr>
        <w:t>L</w:t>
      </w:r>
      <w:r w:rsidR="00580C69" w:rsidRPr="00F83BCA">
        <w:rPr>
          <w:rFonts w:ascii="Times New Roman" w:hAnsi="Times New Roman" w:cs="Times New Roman"/>
          <w:sz w:val="24"/>
          <w:szCs w:val="24"/>
        </w:rPr>
        <w:t xml:space="preserve">a estructura, transformación y desarticulación de la comunidad debe analizarse en el contexto de las relaciones de poder y procesos políticos y </w:t>
      </w:r>
      <w:r w:rsidR="00EA67E0">
        <w:rPr>
          <w:rFonts w:ascii="Times New Roman" w:hAnsi="Times New Roman" w:cs="Times New Roman"/>
          <w:sz w:val="24"/>
          <w:szCs w:val="24"/>
        </w:rPr>
        <w:t>económicos de la formación del E</w:t>
      </w:r>
      <w:r w:rsidR="00580C69" w:rsidRPr="00F83BCA">
        <w:rPr>
          <w:rFonts w:ascii="Times New Roman" w:hAnsi="Times New Roman" w:cs="Times New Roman"/>
          <w:sz w:val="24"/>
          <w:szCs w:val="24"/>
        </w:rPr>
        <w:t>stado argentino</w:t>
      </w:r>
      <w:r w:rsidR="0014458F">
        <w:rPr>
          <w:rFonts w:ascii="Times New Roman" w:hAnsi="Times New Roman" w:cs="Times New Roman"/>
          <w:sz w:val="24"/>
          <w:szCs w:val="24"/>
        </w:rPr>
        <w:t xml:space="preserve"> (Literas 2016)</w:t>
      </w:r>
      <w:r w:rsidR="00580C69" w:rsidRPr="00F83BCA">
        <w:rPr>
          <w:rFonts w:ascii="Times New Roman" w:hAnsi="Times New Roman" w:cs="Times New Roman"/>
          <w:sz w:val="24"/>
          <w:szCs w:val="24"/>
        </w:rPr>
        <w:t>.</w:t>
      </w:r>
      <w:r w:rsidR="009A0BE7">
        <w:rPr>
          <w:rFonts w:ascii="Times New Roman" w:hAnsi="Times New Roman" w:cs="Times New Roman"/>
          <w:sz w:val="24"/>
          <w:szCs w:val="24"/>
        </w:rPr>
        <w:t xml:space="preserve"> </w:t>
      </w:r>
    </w:p>
    <w:p w14:paraId="7D71D404" w14:textId="33CF8890" w:rsidR="00993C7F" w:rsidRDefault="00993C7F"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Abordar la “tribu” como la unidad socio política a su vez, nos permite ir un poco más allá del enfoque de los líderes y jefes, </w:t>
      </w:r>
      <w:r w:rsidR="00EA67E0">
        <w:rPr>
          <w:rFonts w:ascii="Times New Roman" w:hAnsi="Times New Roman" w:cs="Times New Roman"/>
          <w:sz w:val="24"/>
          <w:szCs w:val="24"/>
        </w:rPr>
        <w:t>y observar</w:t>
      </w:r>
      <w:r>
        <w:rPr>
          <w:rFonts w:ascii="Times New Roman" w:hAnsi="Times New Roman" w:cs="Times New Roman"/>
          <w:sz w:val="24"/>
          <w:szCs w:val="24"/>
        </w:rPr>
        <w:t xml:space="preserve"> la trayectoria de otr</w:t>
      </w:r>
      <w:r w:rsidR="00EA67E0">
        <w:rPr>
          <w:rFonts w:ascii="Times New Roman" w:hAnsi="Times New Roman" w:cs="Times New Roman"/>
          <w:sz w:val="24"/>
          <w:szCs w:val="24"/>
        </w:rPr>
        <w:t>os sujetos sociales que permitieron</w:t>
      </w:r>
      <w:r>
        <w:rPr>
          <w:rFonts w:ascii="Times New Roman" w:hAnsi="Times New Roman" w:cs="Times New Roman"/>
          <w:sz w:val="24"/>
          <w:szCs w:val="24"/>
        </w:rPr>
        <w:t xml:space="preserve"> la emergencia de esos liderazgos, pero</w:t>
      </w:r>
      <w:r w:rsidR="00580C69">
        <w:rPr>
          <w:rFonts w:ascii="Times New Roman" w:hAnsi="Times New Roman" w:cs="Times New Roman"/>
          <w:sz w:val="24"/>
          <w:szCs w:val="24"/>
        </w:rPr>
        <w:t xml:space="preserve"> que</w:t>
      </w:r>
      <w:r>
        <w:rPr>
          <w:rFonts w:ascii="Times New Roman" w:hAnsi="Times New Roman" w:cs="Times New Roman"/>
          <w:sz w:val="24"/>
          <w:szCs w:val="24"/>
        </w:rPr>
        <w:t xml:space="preserve"> tambi</w:t>
      </w:r>
      <w:r w:rsidR="00EA67E0">
        <w:rPr>
          <w:rFonts w:ascii="Times New Roman" w:hAnsi="Times New Roman" w:cs="Times New Roman"/>
          <w:sz w:val="24"/>
          <w:szCs w:val="24"/>
        </w:rPr>
        <w:t>én limitaron</w:t>
      </w:r>
      <w:r>
        <w:rPr>
          <w:rFonts w:ascii="Times New Roman" w:hAnsi="Times New Roman" w:cs="Times New Roman"/>
          <w:sz w:val="24"/>
          <w:szCs w:val="24"/>
        </w:rPr>
        <w:t xml:space="preserve"> el ejercicio de su autoridad</w:t>
      </w:r>
      <w:r w:rsidR="004C75DA">
        <w:rPr>
          <w:rFonts w:ascii="Times New Roman" w:hAnsi="Times New Roman" w:cs="Times New Roman"/>
          <w:sz w:val="24"/>
          <w:szCs w:val="24"/>
        </w:rPr>
        <w:t xml:space="preserve"> (Literas y Barbuto 2018)</w:t>
      </w:r>
      <w:r>
        <w:rPr>
          <w:rFonts w:ascii="Times New Roman" w:hAnsi="Times New Roman" w:cs="Times New Roman"/>
          <w:sz w:val="24"/>
          <w:szCs w:val="24"/>
        </w:rPr>
        <w:t xml:space="preserve">. De este modo, </w:t>
      </w:r>
      <w:r w:rsidR="00143E8A">
        <w:rPr>
          <w:rFonts w:ascii="Times New Roman" w:hAnsi="Times New Roman" w:cs="Times New Roman"/>
          <w:sz w:val="24"/>
          <w:szCs w:val="24"/>
        </w:rPr>
        <w:t>nos aproximamos a la reconstrucción de una pequeña parte de lo que fue</w:t>
      </w:r>
      <w:r>
        <w:rPr>
          <w:rFonts w:ascii="Times New Roman" w:hAnsi="Times New Roman" w:cs="Times New Roman"/>
          <w:sz w:val="24"/>
          <w:szCs w:val="24"/>
        </w:rPr>
        <w:t xml:space="preserve"> la </w:t>
      </w:r>
      <w:r w:rsidR="00580C69">
        <w:rPr>
          <w:rFonts w:ascii="Times New Roman" w:hAnsi="Times New Roman" w:cs="Times New Roman"/>
          <w:sz w:val="24"/>
          <w:szCs w:val="24"/>
        </w:rPr>
        <w:t>comunidad que sostuvo e</w:t>
      </w:r>
      <w:r w:rsidR="00FD3344">
        <w:rPr>
          <w:rFonts w:ascii="Times New Roman" w:hAnsi="Times New Roman" w:cs="Times New Roman"/>
          <w:sz w:val="24"/>
          <w:szCs w:val="24"/>
        </w:rPr>
        <w:t>l proyecto político del “País de las Manzanas”</w:t>
      </w:r>
      <w:r w:rsidR="00580C69">
        <w:rPr>
          <w:rFonts w:ascii="Times New Roman" w:hAnsi="Times New Roman" w:cs="Times New Roman"/>
          <w:sz w:val="24"/>
          <w:szCs w:val="24"/>
        </w:rPr>
        <w:t>, y las modalidades en que actuaron –su</w:t>
      </w:r>
      <w:r w:rsidR="00EA67E0">
        <w:rPr>
          <w:rFonts w:ascii="Times New Roman" w:hAnsi="Times New Roman" w:cs="Times New Roman"/>
          <w:sz w:val="24"/>
          <w:szCs w:val="24"/>
        </w:rPr>
        <w:t>s</w:t>
      </w:r>
      <w:r w:rsidR="00580C69">
        <w:rPr>
          <w:rFonts w:ascii="Times New Roman" w:hAnsi="Times New Roman" w:cs="Times New Roman"/>
          <w:sz w:val="24"/>
          <w:szCs w:val="24"/>
        </w:rPr>
        <w:t xml:space="preserve"> agencia</w:t>
      </w:r>
      <w:r w:rsidR="00EA67E0">
        <w:rPr>
          <w:rFonts w:ascii="Times New Roman" w:hAnsi="Times New Roman" w:cs="Times New Roman"/>
          <w:sz w:val="24"/>
          <w:szCs w:val="24"/>
        </w:rPr>
        <w:t>s</w:t>
      </w:r>
      <w:r w:rsidR="00580C69">
        <w:rPr>
          <w:rFonts w:ascii="Times New Roman" w:hAnsi="Times New Roman" w:cs="Times New Roman"/>
          <w:sz w:val="24"/>
          <w:szCs w:val="24"/>
        </w:rPr>
        <w:t xml:space="preserve">- para resistir la violencia y negociar las condiciones de su subsistencia.  </w:t>
      </w:r>
    </w:p>
    <w:p w14:paraId="75A48CA8" w14:textId="1CD32D76" w:rsidR="000A45CF" w:rsidRDefault="000A45CF" w:rsidP="00C908B1">
      <w:pPr>
        <w:spacing w:after="0" w:line="360" w:lineRule="auto"/>
        <w:ind w:firstLine="709"/>
        <w:jc w:val="both"/>
        <w:rPr>
          <w:rFonts w:ascii="Times New Roman" w:hAnsi="Times New Roman" w:cs="Times New Roman"/>
          <w:sz w:val="24"/>
          <w:szCs w:val="24"/>
        </w:rPr>
      </w:pPr>
      <w:r w:rsidRPr="007A29CA">
        <w:rPr>
          <w:rFonts w:ascii="Times New Roman" w:hAnsi="Times New Roman" w:cs="Times New Roman"/>
          <w:sz w:val="24"/>
          <w:szCs w:val="24"/>
        </w:rPr>
        <w:lastRenderedPageBreak/>
        <w:t xml:space="preserve">En este trabajo, en el que el recorte temporal se centra en los años inmediatamente posteriores a la finalización oficial de la </w:t>
      </w:r>
      <w:r w:rsidR="00FD3344">
        <w:rPr>
          <w:rFonts w:ascii="Times New Roman" w:hAnsi="Times New Roman" w:cs="Times New Roman"/>
          <w:sz w:val="24"/>
          <w:szCs w:val="24"/>
        </w:rPr>
        <w:t>“</w:t>
      </w:r>
      <w:r w:rsidRPr="007A29CA">
        <w:rPr>
          <w:rFonts w:ascii="Times New Roman" w:hAnsi="Times New Roman" w:cs="Times New Roman"/>
          <w:sz w:val="24"/>
          <w:szCs w:val="24"/>
        </w:rPr>
        <w:t xml:space="preserve">campaña </w:t>
      </w:r>
      <w:r w:rsidR="00FD3344">
        <w:rPr>
          <w:rFonts w:ascii="Times New Roman" w:hAnsi="Times New Roman" w:cs="Times New Roman"/>
          <w:sz w:val="24"/>
          <w:szCs w:val="24"/>
        </w:rPr>
        <w:t xml:space="preserve">del desierto” </w:t>
      </w:r>
      <w:r w:rsidRPr="007A29CA">
        <w:rPr>
          <w:rFonts w:ascii="Times New Roman" w:hAnsi="Times New Roman" w:cs="Times New Roman"/>
          <w:sz w:val="24"/>
          <w:szCs w:val="24"/>
        </w:rPr>
        <w:t>(1885-1888), se pone en relieve de qué modo estas prácticas</w:t>
      </w:r>
      <w:r>
        <w:rPr>
          <w:rFonts w:ascii="Times New Roman" w:hAnsi="Times New Roman" w:cs="Times New Roman"/>
          <w:sz w:val="24"/>
          <w:szCs w:val="24"/>
        </w:rPr>
        <w:t xml:space="preserve"> estatales </w:t>
      </w:r>
      <w:r w:rsidR="00FD3344">
        <w:rPr>
          <w:rFonts w:ascii="Times New Roman" w:hAnsi="Times New Roman" w:cs="Times New Roman"/>
          <w:sz w:val="24"/>
          <w:szCs w:val="24"/>
        </w:rPr>
        <w:t>de ocupación militar en</w:t>
      </w:r>
      <w:r>
        <w:rPr>
          <w:rFonts w:ascii="Times New Roman" w:hAnsi="Times New Roman" w:cs="Times New Roman"/>
          <w:sz w:val="24"/>
          <w:szCs w:val="24"/>
        </w:rPr>
        <w:t xml:space="preserve"> la Patagonia </w:t>
      </w:r>
      <w:r w:rsidRPr="007A29CA">
        <w:rPr>
          <w:rFonts w:ascii="Times New Roman" w:hAnsi="Times New Roman" w:cs="Times New Roman"/>
          <w:sz w:val="24"/>
          <w:szCs w:val="24"/>
        </w:rPr>
        <w:t xml:space="preserve">fueron desplegadas y cuáles fueron las repercusiones directas sobre la población manzanera. Se trata de entender que el alcance de este acontecimiento histórico incidió </w:t>
      </w:r>
      <w:r w:rsidR="00C275DD">
        <w:rPr>
          <w:rFonts w:ascii="Times New Roman" w:hAnsi="Times New Roman" w:cs="Times New Roman"/>
          <w:sz w:val="24"/>
          <w:szCs w:val="24"/>
        </w:rPr>
        <w:t>en la ruptura violenta</w:t>
      </w:r>
      <w:r w:rsidRPr="007A29CA">
        <w:rPr>
          <w:rFonts w:ascii="Times New Roman" w:hAnsi="Times New Roman" w:cs="Times New Roman"/>
          <w:sz w:val="24"/>
          <w:szCs w:val="24"/>
        </w:rPr>
        <w:t xml:space="preserve"> </w:t>
      </w:r>
      <w:r w:rsidR="00C275DD">
        <w:rPr>
          <w:rFonts w:ascii="Times New Roman" w:hAnsi="Times New Roman" w:cs="Times New Roman"/>
          <w:sz w:val="24"/>
          <w:szCs w:val="24"/>
        </w:rPr>
        <w:t>de</w:t>
      </w:r>
      <w:r w:rsidRPr="007A29CA">
        <w:rPr>
          <w:rFonts w:ascii="Times New Roman" w:hAnsi="Times New Roman" w:cs="Times New Roman"/>
          <w:sz w:val="24"/>
          <w:szCs w:val="24"/>
        </w:rPr>
        <w:t xml:space="preserve"> una modalidad de relacionamiento construido durante décadas con la población indígena, en la que aquellos grupos que habían sido los “indios amigos” pasaron </w:t>
      </w:r>
      <w:r>
        <w:rPr>
          <w:rFonts w:ascii="Times New Roman" w:hAnsi="Times New Roman" w:cs="Times New Roman"/>
          <w:sz w:val="24"/>
          <w:szCs w:val="24"/>
        </w:rPr>
        <w:t xml:space="preserve">repentinamente </w:t>
      </w:r>
      <w:r w:rsidRPr="007A29CA">
        <w:rPr>
          <w:rFonts w:ascii="Times New Roman" w:hAnsi="Times New Roman" w:cs="Times New Roman"/>
          <w:sz w:val="24"/>
          <w:szCs w:val="24"/>
        </w:rPr>
        <w:t xml:space="preserve">a ser perseguidos, capturados, confinados y desarticulados. </w:t>
      </w:r>
    </w:p>
    <w:p w14:paraId="668D30B7" w14:textId="32A4D496" w:rsidR="00823073" w:rsidRDefault="009E7591"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reconstrucción histórica de la trayectoria de la tribu de Sayhueque en un contexto tan particular como el que definimos en este trabajo, es decir, el del aumento de la violencia estatal hacia los pueblos indígenas durante el proceso de consolidación del Estado nacional, nos permite identificar un cambio en la definición de las estrategias políticas indígenas respecto de las autoridades militares de la frontera:</w:t>
      </w:r>
      <w:r w:rsidR="00E76F0F">
        <w:rPr>
          <w:rFonts w:ascii="Times New Roman" w:hAnsi="Times New Roman" w:cs="Times New Roman"/>
          <w:sz w:val="24"/>
          <w:szCs w:val="24"/>
        </w:rPr>
        <w:t xml:space="preserve"> la negociación diplomática, la huida, la rendición, el sometimiento</w:t>
      </w:r>
      <w:r w:rsidR="00823073">
        <w:rPr>
          <w:rFonts w:ascii="Times New Roman" w:hAnsi="Times New Roman" w:cs="Times New Roman"/>
          <w:sz w:val="24"/>
          <w:szCs w:val="24"/>
        </w:rPr>
        <w:t xml:space="preserve">. Entre tanto, </w:t>
      </w:r>
      <w:r w:rsidR="00823073" w:rsidRPr="007A29CA">
        <w:rPr>
          <w:rFonts w:ascii="Times New Roman" w:hAnsi="Times New Roman" w:cs="Times New Roman"/>
          <w:sz w:val="24"/>
          <w:szCs w:val="24"/>
        </w:rPr>
        <w:t xml:space="preserve">la propensión </w:t>
      </w:r>
      <w:r w:rsidR="00823073">
        <w:rPr>
          <w:rFonts w:ascii="Times New Roman" w:hAnsi="Times New Roman" w:cs="Times New Roman"/>
          <w:sz w:val="24"/>
          <w:szCs w:val="24"/>
        </w:rPr>
        <w:t>a recurrir al diálogo político fue</w:t>
      </w:r>
      <w:r w:rsidR="00823073" w:rsidRPr="007A29CA">
        <w:rPr>
          <w:rFonts w:ascii="Times New Roman" w:hAnsi="Times New Roman" w:cs="Times New Roman"/>
          <w:sz w:val="24"/>
          <w:szCs w:val="24"/>
        </w:rPr>
        <w:t xml:space="preserve"> una estrategia </w:t>
      </w:r>
      <w:r w:rsidR="00823073">
        <w:rPr>
          <w:rFonts w:ascii="Times New Roman" w:hAnsi="Times New Roman" w:cs="Times New Roman"/>
          <w:sz w:val="24"/>
          <w:szCs w:val="24"/>
        </w:rPr>
        <w:t>activamente buscada por los líderes indígenas, aún en el momento de ruptura del fino equilibrio en las relaciones de fuerza</w:t>
      </w:r>
      <w:r w:rsidR="00823073" w:rsidRPr="007A29CA">
        <w:rPr>
          <w:rFonts w:ascii="Times New Roman" w:hAnsi="Times New Roman" w:cs="Times New Roman"/>
          <w:sz w:val="24"/>
          <w:szCs w:val="24"/>
        </w:rPr>
        <w:t>.</w:t>
      </w:r>
      <w:r w:rsidR="00823073">
        <w:rPr>
          <w:rFonts w:ascii="Times New Roman" w:hAnsi="Times New Roman" w:cs="Times New Roman"/>
          <w:sz w:val="24"/>
          <w:szCs w:val="24"/>
        </w:rPr>
        <w:t xml:space="preserve"> L</w:t>
      </w:r>
      <w:r w:rsidR="00823073" w:rsidRPr="007A29CA">
        <w:rPr>
          <w:rFonts w:ascii="Times New Roman" w:hAnsi="Times New Roman" w:cs="Times New Roman"/>
          <w:sz w:val="24"/>
          <w:szCs w:val="24"/>
        </w:rPr>
        <w:t xml:space="preserve">a trayectoria de la </w:t>
      </w:r>
      <w:r w:rsidR="00823073" w:rsidRPr="00517490">
        <w:rPr>
          <w:rFonts w:ascii="Times New Roman" w:hAnsi="Times New Roman" w:cs="Times New Roman"/>
          <w:i/>
          <w:sz w:val="24"/>
          <w:szCs w:val="24"/>
        </w:rPr>
        <w:t>tribu</w:t>
      </w:r>
      <w:r w:rsidR="00823073" w:rsidRPr="007A29CA">
        <w:rPr>
          <w:rFonts w:ascii="Times New Roman" w:hAnsi="Times New Roman" w:cs="Times New Roman"/>
          <w:sz w:val="24"/>
          <w:szCs w:val="24"/>
        </w:rPr>
        <w:t xml:space="preserve"> de Sayhueque</w:t>
      </w:r>
      <w:r w:rsidR="00823073">
        <w:rPr>
          <w:rFonts w:ascii="Times New Roman" w:hAnsi="Times New Roman" w:cs="Times New Roman"/>
          <w:sz w:val="24"/>
          <w:szCs w:val="24"/>
        </w:rPr>
        <w:t>, manifiesta</w:t>
      </w:r>
      <w:r w:rsidR="00823073">
        <w:rPr>
          <w:rStyle w:val="Refdecomentario"/>
        </w:rPr>
        <w:t xml:space="preserve"> </w:t>
      </w:r>
      <w:r w:rsidR="00823073" w:rsidRPr="007A29CA">
        <w:rPr>
          <w:rFonts w:ascii="Times New Roman" w:hAnsi="Times New Roman" w:cs="Times New Roman"/>
          <w:sz w:val="24"/>
          <w:szCs w:val="24"/>
        </w:rPr>
        <w:t xml:space="preserve">el uso de la “resistencia diplomática” (de Jong 2018: 245) </w:t>
      </w:r>
      <w:r w:rsidR="00823073">
        <w:rPr>
          <w:rFonts w:ascii="Times New Roman" w:hAnsi="Times New Roman" w:cs="Times New Roman"/>
          <w:sz w:val="24"/>
          <w:szCs w:val="24"/>
        </w:rPr>
        <w:t xml:space="preserve">cuando, previo a la rendición en Junín de los Andes en enero de 1885, varios capitanejos se acercaron a las autoridades de la comandancia para negociar un nuevo pacto político con el gobierno. </w:t>
      </w:r>
    </w:p>
    <w:p w14:paraId="59C92330" w14:textId="77777777" w:rsidR="00C275DD" w:rsidRDefault="00823073" w:rsidP="005728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Solamente enfocando el “lente observacional” en una escala local, en un enfoque que ponga en relieve la “microconflictividad”</w:t>
      </w:r>
      <w:r w:rsidR="00572824">
        <w:rPr>
          <w:rStyle w:val="Refdenotaalpie"/>
          <w:rFonts w:ascii="Times New Roman" w:hAnsi="Times New Roman" w:cs="Times New Roman"/>
          <w:sz w:val="24"/>
          <w:szCs w:val="24"/>
        </w:rPr>
        <w:footnoteReference w:id="5"/>
      </w:r>
      <w:r>
        <w:rPr>
          <w:rFonts w:ascii="Times New Roman" w:hAnsi="Times New Roman" w:cs="Times New Roman"/>
          <w:sz w:val="24"/>
          <w:szCs w:val="24"/>
        </w:rPr>
        <w:t xml:space="preserve"> (Grendi 199</w:t>
      </w:r>
      <w:r w:rsidR="005050C3">
        <w:rPr>
          <w:rFonts w:ascii="Times New Roman" w:hAnsi="Times New Roman" w:cs="Times New Roman"/>
          <w:sz w:val="24"/>
          <w:szCs w:val="24"/>
        </w:rPr>
        <w:t>6</w:t>
      </w:r>
      <w:r>
        <w:rPr>
          <w:rFonts w:ascii="Times New Roman" w:hAnsi="Times New Roman" w:cs="Times New Roman"/>
          <w:sz w:val="24"/>
          <w:szCs w:val="24"/>
        </w:rPr>
        <w:t>) es posible comprender la singularidad de las agencias sociales en tanto estrategias colectivas de supervivencia</w:t>
      </w:r>
      <w:r w:rsidR="00E76F0F">
        <w:rPr>
          <w:rFonts w:ascii="Times New Roman" w:hAnsi="Times New Roman" w:cs="Times New Roman"/>
          <w:sz w:val="24"/>
          <w:szCs w:val="24"/>
        </w:rPr>
        <w:t>.</w:t>
      </w:r>
      <w:r>
        <w:rPr>
          <w:rFonts w:ascii="Times New Roman" w:hAnsi="Times New Roman" w:cs="Times New Roman"/>
          <w:sz w:val="24"/>
          <w:szCs w:val="24"/>
        </w:rPr>
        <w:t xml:space="preserve"> </w:t>
      </w:r>
      <w:r w:rsidR="00E76F0F">
        <w:rPr>
          <w:rFonts w:ascii="Times New Roman" w:hAnsi="Times New Roman" w:cs="Times New Roman"/>
          <w:sz w:val="24"/>
          <w:szCs w:val="24"/>
        </w:rPr>
        <w:t>En</w:t>
      </w:r>
      <w:r>
        <w:rPr>
          <w:rFonts w:ascii="Times New Roman" w:hAnsi="Times New Roman" w:cs="Times New Roman"/>
          <w:sz w:val="24"/>
          <w:szCs w:val="24"/>
        </w:rPr>
        <w:t xml:space="preserve"> un singular recorte espacio-temporal </w:t>
      </w:r>
      <w:r w:rsidR="00E76F0F">
        <w:rPr>
          <w:rFonts w:ascii="Times New Roman" w:hAnsi="Times New Roman" w:cs="Times New Roman"/>
          <w:sz w:val="24"/>
          <w:szCs w:val="24"/>
        </w:rPr>
        <w:t>donde se</w:t>
      </w:r>
      <w:r>
        <w:rPr>
          <w:rFonts w:ascii="Times New Roman" w:hAnsi="Times New Roman" w:cs="Times New Roman"/>
          <w:sz w:val="24"/>
          <w:szCs w:val="24"/>
        </w:rPr>
        <w:t xml:space="preserve"> sitúan las transformaciones en las modalidades de relacionamiento interétnico, las identificaciones colectivas</w:t>
      </w:r>
      <w:r w:rsidR="00E76F0F">
        <w:rPr>
          <w:rFonts w:ascii="Times New Roman" w:hAnsi="Times New Roman" w:cs="Times New Roman"/>
          <w:sz w:val="24"/>
          <w:szCs w:val="24"/>
        </w:rPr>
        <w:t xml:space="preserve"> también son transformadas:</w:t>
      </w:r>
      <w:r>
        <w:rPr>
          <w:rFonts w:ascii="Times New Roman" w:hAnsi="Times New Roman" w:cs="Times New Roman"/>
          <w:sz w:val="24"/>
          <w:szCs w:val="24"/>
        </w:rPr>
        <w:t xml:space="preserve"> de “amigos” </w:t>
      </w:r>
      <w:r w:rsidR="00E76F0F">
        <w:rPr>
          <w:rFonts w:ascii="Times New Roman" w:hAnsi="Times New Roman" w:cs="Times New Roman"/>
          <w:sz w:val="24"/>
          <w:szCs w:val="24"/>
        </w:rPr>
        <w:t>a</w:t>
      </w:r>
      <w:r>
        <w:rPr>
          <w:rFonts w:ascii="Times New Roman" w:hAnsi="Times New Roman" w:cs="Times New Roman"/>
          <w:sz w:val="24"/>
          <w:szCs w:val="24"/>
        </w:rPr>
        <w:t xml:space="preserve"> “reducidos”. En ese sentido, el procedimiento metodológico de la historia local y de la microhistoria nos ayudará a comprender el juego de posiciones sociales en una trama más general de configuración de las relaciones de poder</w:t>
      </w:r>
      <w:r w:rsidR="00E76F0F">
        <w:rPr>
          <w:rFonts w:ascii="Times New Roman" w:hAnsi="Times New Roman" w:cs="Times New Roman"/>
          <w:sz w:val="24"/>
          <w:szCs w:val="24"/>
        </w:rPr>
        <w:t xml:space="preserve">. Como sugieren algunos autores, es precisamente en este aspecto “en el que la historia local se aproxima a una perspectiva microanalítica (…) [en] la reducción de la escala de observación de los objetos con el fin de </w:t>
      </w:r>
      <w:r w:rsidR="00E76F0F">
        <w:rPr>
          <w:rFonts w:ascii="Times New Roman" w:hAnsi="Times New Roman" w:cs="Times New Roman"/>
          <w:sz w:val="24"/>
          <w:szCs w:val="24"/>
        </w:rPr>
        <w:lastRenderedPageBreak/>
        <w:t>revelar la densa red de relaciones que configuraron la acción humana” (Serna y Pons 2002: 118).</w:t>
      </w:r>
    </w:p>
    <w:p w14:paraId="2A230AA0" w14:textId="0EF7F6F1" w:rsidR="005C33BB" w:rsidRDefault="005C33BB" w:rsidP="005728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través de la</w:t>
      </w:r>
      <w:r w:rsidR="00011362">
        <w:rPr>
          <w:rFonts w:ascii="Times New Roman" w:hAnsi="Times New Roman" w:cs="Times New Roman"/>
          <w:sz w:val="24"/>
          <w:szCs w:val="24"/>
        </w:rPr>
        <w:t xml:space="preserve"> exploración y sistematización de la información recaba</w:t>
      </w:r>
      <w:r w:rsidR="00C90DFC">
        <w:rPr>
          <w:rFonts w:ascii="Times New Roman" w:hAnsi="Times New Roman" w:cs="Times New Roman"/>
          <w:sz w:val="24"/>
          <w:szCs w:val="24"/>
        </w:rPr>
        <w:t>da</w:t>
      </w:r>
      <w:r w:rsidR="00011362">
        <w:rPr>
          <w:rFonts w:ascii="Times New Roman" w:hAnsi="Times New Roman" w:cs="Times New Roman"/>
          <w:sz w:val="24"/>
          <w:szCs w:val="24"/>
        </w:rPr>
        <w:t xml:space="preserve"> en varios legajos</w:t>
      </w:r>
      <w:r w:rsidR="00011362">
        <w:rPr>
          <w:rStyle w:val="Refdenotaalpie"/>
          <w:rFonts w:ascii="Times New Roman" w:hAnsi="Times New Roman" w:cs="Times New Roman"/>
          <w:sz w:val="24"/>
          <w:szCs w:val="24"/>
        </w:rPr>
        <w:footnoteReference w:id="6"/>
      </w:r>
      <w:r w:rsidR="00011362">
        <w:rPr>
          <w:rFonts w:ascii="Times New Roman" w:hAnsi="Times New Roman" w:cs="Times New Roman"/>
          <w:sz w:val="24"/>
          <w:szCs w:val="24"/>
        </w:rPr>
        <w:t xml:space="preserve"> del fondo documental Lorenzo </w:t>
      </w:r>
      <w:r w:rsidR="000A45CF" w:rsidRPr="007A29CA">
        <w:rPr>
          <w:rFonts w:ascii="Times New Roman" w:hAnsi="Times New Roman" w:cs="Times New Roman"/>
          <w:sz w:val="24"/>
          <w:szCs w:val="24"/>
        </w:rPr>
        <w:t xml:space="preserve">Vintter (Archivo General de la Nación, Sala </w:t>
      </w:r>
      <w:r w:rsidR="00011362">
        <w:rPr>
          <w:rFonts w:ascii="Times New Roman" w:hAnsi="Times New Roman" w:cs="Times New Roman"/>
          <w:sz w:val="24"/>
          <w:szCs w:val="24"/>
        </w:rPr>
        <w:t>V</w:t>
      </w:r>
      <w:r w:rsidR="000A45CF" w:rsidRPr="007A29CA">
        <w:rPr>
          <w:rFonts w:ascii="Times New Roman" w:hAnsi="Times New Roman" w:cs="Times New Roman"/>
          <w:sz w:val="24"/>
          <w:szCs w:val="24"/>
        </w:rPr>
        <w:t xml:space="preserve">II) fue posible seguir el rastro de la </w:t>
      </w:r>
      <w:r w:rsidR="000A45CF" w:rsidRPr="00F873D6">
        <w:rPr>
          <w:rFonts w:ascii="Times New Roman" w:hAnsi="Times New Roman" w:cs="Times New Roman"/>
          <w:i/>
          <w:sz w:val="24"/>
          <w:szCs w:val="24"/>
        </w:rPr>
        <w:t>tribu</w:t>
      </w:r>
      <w:r w:rsidR="000A45CF" w:rsidRPr="007A29CA">
        <w:rPr>
          <w:rFonts w:ascii="Times New Roman" w:hAnsi="Times New Roman" w:cs="Times New Roman"/>
          <w:sz w:val="24"/>
          <w:szCs w:val="24"/>
        </w:rPr>
        <w:t xml:space="preserve"> de Say</w:t>
      </w:r>
      <w:r w:rsidR="00143E8A">
        <w:rPr>
          <w:rFonts w:ascii="Times New Roman" w:hAnsi="Times New Roman" w:cs="Times New Roman"/>
          <w:sz w:val="24"/>
          <w:szCs w:val="24"/>
        </w:rPr>
        <w:t>hue</w:t>
      </w:r>
      <w:r w:rsidR="000A45CF" w:rsidRPr="007A29CA">
        <w:rPr>
          <w:rFonts w:ascii="Times New Roman" w:hAnsi="Times New Roman" w:cs="Times New Roman"/>
          <w:sz w:val="24"/>
          <w:szCs w:val="24"/>
        </w:rPr>
        <w:t>que</w:t>
      </w:r>
      <w:r>
        <w:rPr>
          <w:rFonts w:ascii="Times New Roman" w:hAnsi="Times New Roman" w:cs="Times New Roman"/>
          <w:sz w:val="24"/>
          <w:szCs w:val="24"/>
        </w:rPr>
        <w:t>, momentos previos a su presentación a inicios de 1885</w:t>
      </w:r>
      <w:r w:rsidR="000A45CF" w:rsidRPr="007A29CA">
        <w:rPr>
          <w:rFonts w:ascii="Times New Roman" w:hAnsi="Times New Roman" w:cs="Times New Roman"/>
          <w:sz w:val="24"/>
          <w:szCs w:val="24"/>
        </w:rPr>
        <w:t xml:space="preserve"> hasta septiembre de 1888, </w:t>
      </w:r>
      <w:r>
        <w:rPr>
          <w:rFonts w:ascii="Times New Roman" w:hAnsi="Times New Roman" w:cs="Times New Roman"/>
          <w:sz w:val="24"/>
          <w:szCs w:val="24"/>
        </w:rPr>
        <w:t>último dato obtenido en el campamento de Chichinales</w:t>
      </w:r>
      <w:r w:rsidR="000A45CF" w:rsidRPr="007A29CA">
        <w:rPr>
          <w:rFonts w:ascii="Times New Roman" w:hAnsi="Times New Roman" w:cs="Times New Roman"/>
          <w:sz w:val="24"/>
          <w:szCs w:val="24"/>
        </w:rPr>
        <w:t xml:space="preserve">. </w:t>
      </w:r>
      <w:r w:rsidR="00C90DFC">
        <w:rPr>
          <w:rFonts w:ascii="Times New Roman" w:hAnsi="Times New Roman" w:cs="Times New Roman"/>
          <w:sz w:val="24"/>
          <w:szCs w:val="24"/>
        </w:rPr>
        <w:t>El</w:t>
      </w:r>
      <w:r>
        <w:rPr>
          <w:rFonts w:ascii="Times New Roman" w:hAnsi="Times New Roman" w:cs="Times New Roman"/>
          <w:sz w:val="24"/>
          <w:szCs w:val="24"/>
        </w:rPr>
        <w:t xml:space="preserve"> fondo documental es relevante para la reconstrucción histórica sobre el avance militar hacia los Andes, porque Lorenzo Vintter fue destinado por el Ministerio de Guerra a Viedma en 1879, con el cargo de jefe de la Segunda División del Ejército</w:t>
      </w:r>
      <w:r w:rsidR="00C90DFC">
        <w:rPr>
          <w:rFonts w:ascii="Times New Roman" w:hAnsi="Times New Roman" w:cs="Times New Roman"/>
          <w:sz w:val="24"/>
          <w:szCs w:val="24"/>
        </w:rPr>
        <w:t>, cuando la comandancia de Patagones había sido desestructurada y su último jefe, Liborio Bernal, trasladado a Choele Choel en la misión encargada de la ocupación de la isla junto a Conrado Villegas</w:t>
      </w:r>
      <w:r>
        <w:rPr>
          <w:rFonts w:ascii="Times New Roman" w:hAnsi="Times New Roman" w:cs="Times New Roman"/>
          <w:sz w:val="24"/>
          <w:szCs w:val="24"/>
        </w:rPr>
        <w:t>. Al poco tiempo</w:t>
      </w:r>
      <w:r w:rsidR="00C90DFC">
        <w:rPr>
          <w:rFonts w:ascii="Times New Roman" w:hAnsi="Times New Roman" w:cs="Times New Roman"/>
          <w:sz w:val="24"/>
          <w:szCs w:val="24"/>
        </w:rPr>
        <w:t xml:space="preserve"> de asumir su cargo de jefe de la división, Vintter</w:t>
      </w:r>
      <w:r>
        <w:rPr>
          <w:rFonts w:ascii="Times New Roman" w:hAnsi="Times New Roman" w:cs="Times New Roman"/>
          <w:sz w:val="24"/>
          <w:szCs w:val="24"/>
        </w:rPr>
        <w:t xml:space="preserve"> reemplazó a </w:t>
      </w:r>
      <w:r w:rsidR="00C90DFC">
        <w:rPr>
          <w:rFonts w:ascii="Times New Roman" w:hAnsi="Times New Roman" w:cs="Times New Roman"/>
          <w:sz w:val="24"/>
          <w:szCs w:val="24"/>
        </w:rPr>
        <w:t>Álv</w:t>
      </w:r>
      <w:r>
        <w:rPr>
          <w:rFonts w:ascii="Times New Roman" w:hAnsi="Times New Roman" w:cs="Times New Roman"/>
          <w:sz w:val="24"/>
          <w:szCs w:val="24"/>
        </w:rPr>
        <w:t>aro Barros en sus funciones de la gobernación de los Territorios Nacionales de la Patagonia</w:t>
      </w:r>
      <w:r w:rsidR="00C90DFC">
        <w:rPr>
          <w:rFonts w:ascii="Times New Roman" w:hAnsi="Times New Roman" w:cs="Times New Roman"/>
          <w:sz w:val="24"/>
          <w:szCs w:val="24"/>
        </w:rPr>
        <w:t>. Junto con Lino</w:t>
      </w:r>
      <w:r w:rsidR="00FD3344">
        <w:rPr>
          <w:rFonts w:ascii="Times New Roman" w:hAnsi="Times New Roman" w:cs="Times New Roman"/>
          <w:sz w:val="24"/>
          <w:szCs w:val="24"/>
        </w:rPr>
        <w:t xml:space="preserve"> O. de Roa, designado jefe del </w:t>
      </w:r>
      <w:r w:rsidR="00FD3344" w:rsidRPr="00F873D6">
        <w:rPr>
          <w:rFonts w:ascii="Times New Roman" w:hAnsi="Times New Roman" w:cs="Times New Roman"/>
          <w:i/>
          <w:sz w:val="24"/>
          <w:szCs w:val="24"/>
        </w:rPr>
        <w:t>d</w:t>
      </w:r>
      <w:r w:rsidR="00C90DFC" w:rsidRPr="00F873D6">
        <w:rPr>
          <w:rFonts w:ascii="Times New Roman" w:hAnsi="Times New Roman" w:cs="Times New Roman"/>
          <w:i/>
          <w:sz w:val="24"/>
          <w:szCs w:val="24"/>
        </w:rPr>
        <w:t>eta</w:t>
      </w:r>
      <w:r w:rsidR="00932CAC">
        <w:rPr>
          <w:rFonts w:ascii="Times New Roman" w:hAnsi="Times New Roman" w:cs="Times New Roman"/>
          <w:i/>
          <w:sz w:val="24"/>
          <w:szCs w:val="24"/>
        </w:rPr>
        <w:t>l</w:t>
      </w:r>
      <w:r w:rsidR="00C90DFC" w:rsidRPr="00F873D6">
        <w:rPr>
          <w:rFonts w:ascii="Times New Roman" w:hAnsi="Times New Roman" w:cs="Times New Roman"/>
          <w:i/>
          <w:sz w:val="24"/>
          <w:szCs w:val="24"/>
        </w:rPr>
        <w:t>l</w:t>
      </w:r>
      <w:r w:rsidR="00C90DFC">
        <w:rPr>
          <w:rFonts w:ascii="Times New Roman" w:hAnsi="Times New Roman" w:cs="Times New Roman"/>
          <w:sz w:val="24"/>
          <w:szCs w:val="24"/>
        </w:rPr>
        <w:t xml:space="preserve">, fueron los militares de mayor ascendencia en la frontera patagónica que enlazaban desde Viedma las comunicaciones con los jefes de la “Línea de Avanzada de los Andes” y los altos rangos ministeriales. Por sus funciones en el ejército, Vintter conocía </w:t>
      </w:r>
      <w:r w:rsidR="00143E8A">
        <w:rPr>
          <w:rFonts w:ascii="Times New Roman" w:hAnsi="Times New Roman" w:cs="Times New Roman"/>
          <w:sz w:val="24"/>
          <w:szCs w:val="24"/>
        </w:rPr>
        <w:t>algunos</w:t>
      </w:r>
      <w:r w:rsidR="00C90DFC">
        <w:rPr>
          <w:rFonts w:ascii="Times New Roman" w:hAnsi="Times New Roman" w:cs="Times New Roman"/>
          <w:sz w:val="24"/>
          <w:szCs w:val="24"/>
        </w:rPr>
        <w:t xml:space="preserve"> movimientos de la </w:t>
      </w:r>
      <w:r w:rsidR="00C90DFC" w:rsidRPr="00F873D6">
        <w:rPr>
          <w:rFonts w:ascii="Times New Roman" w:hAnsi="Times New Roman" w:cs="Times New Roman"/>
          <w:i/>
          <w:sz w:val="24"/>
          <w:szCs w:val="24"/>
        </w:rPr>
        <w:t>tribu</w:t>
      </w:r>
      <w:r w:rsidR="00C90DFC">
        <w:rPr>
          <w:rFonts w:ascii="Times New Roman" w:hAnsi="Times New Roman" w:cs="Times New Roman"/>
          <w:sz w:val="24"/>
          <w:szCs w:val="24"/>
        </w:rPr>
        <w:t xml:space="preserve"> de Sayhueque ya que era informado por los jefes de los diferentes fuertes y fortines a lo largo de la línea de frontera. Entre ellos, las comunicaciones y partes militares intercambiados con Vicente Laciar, comandante de Chichinales durante el periodo de análisis, fueron fundamentales para esta reconstrucción.  </w:t>
      </w:r>
    </w:p>
    <w:p w14:paraId="4A9FF102" w14:textId="3B691D35" w:rsidR="000A45CF" w:rsidRDefault="004218D7"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Además de los informes militares, contamos con listas de racionamiento de las “familias reducidas” y listados de “remitidos” desde Chichinales a Viedma y desde Viedma a Buenos Aires.</w:t>
      </w:r>
      <w:r w:rsidR="004C1C05">
        <w:rPr>
          <w:rStyle w:val="Refdenotaalpie"/>
          <w:rFonts w:ascii="Times New Roman" w:hAnsi="Times New Roman" w:cs="Times New Roman"/>
          <w:sz w:val="24"/>
          <w:szCs w:val="24"/>
        </w:rPr>
        <w:footnoteReference w:id="7"/>
      </w:r>
      <w:r>
        <w:rPr>
          <w:rFonts w:ascii="Times New Roman" w:hAnsi="Times New Roman" w:cs="Times New Roman"/>
          <w:sz w:val="24"/>
          <w:szCs w:val="24"/>
        </w:rPr>
        <w:t xml:space="preserve"> Estos registros elaborados en el</w:t>
      </w:r>
      <w:r w:rsidR="004C1C05">
        <w:rPr>
          <w:rFonts w:ascii="Times New Roman" w:hAnsi="Times New Roman" w:cs="Times New Roman"/>
          <w:sz w:val="24"/>
          <w:szCs w:val="24"/>
        </w:rPr>
        <w:t xml:space="preserve"> campamento</w:t>
      </w:r>
      <w:r>
        <w:rPr>
          <w:rFonts w:ascii="Times New Roman" w:hAnsi="Times New Roman" w:cs="Times New Roman"/>
          <w:sz w:val="24"/>
          <w:szCs w:val="24"/>
        </w:rPr>
        <w:t xml:space="preserve"> de Chichinales por V. Laciar bajo la inspección de L. Vintter, </w:t>
      </w:r>
      <w:r w:rsidR="004C1C05">
        <w:rPr>
          <w:rFonts w:ascii="Times New Roman" w:hAnsi="Times New Roman" w:cs="Times New Roman"/>
          <w:sz w:val="24"/>
          <w:szCs w:val="24"/>
        </w:rPr>
        <w:t>detallaban el número de personas asentadas, categoriza</w:t>
      </w:r>
      <w:r w:rsidR="00D46FFF">
        <w:rPr>
          <w:rFonts w:ascii="Times New Roman" w:hAnsi="Times New Roman" w:cs="Times New Roman"/>
          <w:sz w:val="24"/>
          <w:szCs w:val="24"/>
        </w:rPr>
        <w:t>da</w:t>
      </w:r>
      <w:r w:rsidR="004C1C05">
        <w:rPr>
          <w:rFonts w:ascii="Times New Roman" w:hAnsi="Times New Roman" w:cs="Times New Roman"/>
          <w:sz w:val="24"/>
          <w:szCs w:val="24"/>
        </w:rPr>
        <w:t xml:space="preserve">s por edad y sexo, y en algunos casos, acompañados de sus nombres. Este tipo de fuente documental seriales –o que al menos pretendieron serlas en el momento de su elaboración- permiten identificar individual y colectivamente los sujetos sociales que componían la unidad política, es decir “las bases sociales del mundo indígena” y rastrear sus trayectorias en diferentes momentos (Literas y Barbuto 2018: 259). </w:t>
      </w:r>
    </w:p>
    <w:p w14:paraId="4A925DD5" w14:textId="390B8107" w:rsidR="00D46FFF" w:rsidRDefault="006101F3"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esta reconstrucción pretendemos</w:t>
      </w:r>
      <w:r w:rsidRPr="006101F3">
        <w:rPr>
          <w:rFonts w:ascii="Times New Roman" w:hAnsi="Times New Roman" w:cs="Times New Roman"/>
          <w:sz w:val="24"/>
          <w:szCs w:val="24"/>
        </w:rPr>
        <w:t xml:space="preserve"> </w:t>
      </w:r>
      <w:r>
        <w:rPr>
          <w:rFonts w:ascii="Times New Roman" w:hAnsi="Times New Roman" w:cs="Times New Roman"/>
          <w:sz w:val="24"/>
          <w:szCs w:val="24"/>
        </w:rPr>
        <w:t xml:space="preserve">aportar conocimiento sobre las transformaciones de la </w:t>
      </w:r>
      <w:r w:rsidRPr="00DD1C2C">
        <w:rPr>
          <w:rFonts w:ascii="Times New Roman" w:hAnsi="Times New Roman" w:cs="Times New Roman"/>
          <w:i/>
          <w:sz w:val="24"/>
          <w:szCs w:val="24"/>
        </w:rPr>
        <w:t>frontera sur</w:t>
      </w:r>
      <w:r>
        <w:rPr>
          <w:rFonts w:ascii="Times New Roman" w:hAnsi="Times New Roman" w:cs="Times New Roman"/>
          <w:sz w:val="24"/>
          <w:szCs w:val="24"/>
        </w:rPr>
        <w:t xml:space="preserve"> durante el último cuarto del siglo XIX, que entendida en la larga duración, se caracterizó por ser el espacio de permanente tensión y enfrentamiento en torno a la definición de una soberanía territorial, política e identitaria entre las sociedades hispanocriollas e </w:t>
      </w:r>
      <w:r>
        <w:rPr>
          <w:rFonts w:ascii="Times New Roman" w:hAnsi="Times New Roman" w:cs="Times New Roman"/>
          <w:sz w:val="24"/>
          <w:szCs w:val="24"/>
        </w:rPr>
        <w:lastRenderedPageBreak/>
        <w:t>indígenas, atravesada por la violencia “generada por la dialéctica entre el orden que buscaba instaurar al Estado (primero colonial y luego nacional) en el espacio bajo su control y otro contrario que emanaba de la especificidad de las sociedades desplegadas de tierra adentro” (Tamagnini y Pérez Zavala 2016: 22).</w:t>
      </w:r>
      <w:r w:rsidR="00945D35">
        <w:rPr>
          <w:rFonts w:ascii="Times New Roman" w:hAnsi="Times New Roman" w:cs="Times New Roman"/>
          <w:sz w:val="24"/>
          <w:szCs w:val="24"/>
        </w:rPr>
        <w:t xml:space="preserve"> </w:t>
      </w:r>
    </w:p>
    <w:p w14:paraId="0961C70F" w14:textId="4B328F11" w:rsidR="002D401C" w:rsidRDefault="002D401C"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Desde este punto de vista, proporcionado por los legajos militares, queremos aportar también una descripción histórica de cómo se sometió y se subordinó, al menos a este grupo de personas que siguió la política del cacique. La información proporcionada por este artículo podrá dialogar con otro tipo de fuentes, como las memorias orales de los propios protagonistas que relataron en primera persona sus experiencias </w:t>
      </w:r>
      <w:r w:rsidR="000348E9">
        <w:rPr>
          <w:rFonts w:ascii="Times New Roman" w:hAnsi="Times New Roman" w:cs="Times New Roman"/>
          <w:sz w:val="24"/>
          <w:szCs w:val="24"/>
        </w:rPr>
        <w:t xml:space="preserve">traumáticas </w:t>
      </w:r>
      <w:r>
        <w:rPr>
          <w:rFonts w:ascii="Times New Roman" w:hAnsi="Times New Roman" w:cs="Times New Roman"/>
          <w:sz w:val="24"/>
          <w:szCs w:val="24"/>
        </w:rPr>
        <w:t>de cautiverio, para ampliar la mirada sobre el conflicto social en la frontera hacia fines del siglo XIX.</w:t>
      </w:r>
      <w:r w:rsidR="00932CAC">
        <w:rPr>
          <w:rStyle w:val="Refdenotaalpie"/>
          <w:rFonts w:ascii="Times New Roman" w:hAnsi="Times New Roman" w:cs="Times New Roman"/>
          <w:sz w:val="24"/>
          <w:szCs w:val="24"/>
        </w:rPr>
        <w:footnoteReference w:id="8"/>
      </w:r>
    </w:p>
    <w:p w14:paraId="52682E51" w14:textId="77777777" w:rsidR="00430E0F" w:rsidRDefault="00430E0F" w:rsidP="00C908B1">
      <w:pPr>
        <w:spacing w:after="0" w:line="360" w:lineRule="auto"/>
        <w:ind w:firstLine="709"/>
        <w:jc w:val="both"/>
        <w:rPr>
          <w:rFonts w:ascii="Times New Roman" w:hAnsi="Times New Roman" w:cs="Times New Roman"/>
          <w:sz w:val="24"/>
          <w:szCs w:val="24"/>
        </w:rPr>
      </w:pPr>
    </w:p>
    <w:p w14:paraId="20781182" w14:textId="77777777" w:rsidR="00D46FFF" w:rsidRDefault="00D46FFF" w:rsidP="00C908B1">
      <w:pPr>
        <w:spacing w:after="0" w:line="360" w:lineRule="auto"/>
        <w:ind w:firstLine="709"/>
        <w:jc w:val="both"/>
        <w:rPr>
          <w:rFonts w:ascii="Times New Roman" w:hAnsi="Times New Roman" w:cs="Times New Roman"/>
          <w:sz w:val="24"/>
          <w:szCs w:val="24"/>
        </w:rPr>
      </w:pPr>
    </w:p>
    <w:p w14:paraId="7814CBA7" w14:textId="0D03AD7C" w:rsidR="003C691B" w:rsidRDefault="00C048A7" w:rsidP="00C908B1">
      <w:pPr>
        <w:spacing w:after="0" w:line="360" w:lineRule="auto"/>
        <w:jc w:val="both"/>
        <w:rPr>
          <w:rFonts w:ascii="Times New Roman" w:hAnsi="Times New Roman" w:cs="Times New Roman"/>
          <w:b/>
          <w:i/>
          <w:sz w:val="24"/>
          <w:szCs w:val="24"/>
        </w:rPr>
      </w:pPr>
      <w:r w:rsidRPr="00C048A7">
        <w:rPr>
          <w:rFonts w:ascii="Times New Roman" w:hAnsi="Times New Roman" w:cs="Times New Roman"/>
          <w:b/>
          <w:i/>
          <w:sz w:val="24"/>
          <w:szCs w:val="24"/>
        </w:rPr>
        <w:t>EL FIN DE LA FRONTERA: AVANCE MILITAR Y RUPTURA DE LA DIPLOMACIA INTERÉTNICA</w:t>
      </w:r>
    </w:p>
    <w:p w14:paraId="61233334" w14:textId="77777777" w:rsidR="00C048A7" w:rsidRDefault="00C048A7" w:rsidP="00C908B1">
      <w:pPr>
        <w:spacing w:after="0" w:line="360" w:lineRule="auto"/>
        <w:ind w:firstLine="709"/>
        <w:jc w:val="both"/>
        <w:rPr>
          <w:rFonts w:ascii="Times New Roman" w:hAnsi="Times New Roman" w:cs="Times New Roman"/>
          <w:sz w:val="24"/>
          <w:szCs w:val="24"/>
        </w:rPr>
      </w:pPr>
    </w:p>
    <w:p w14:paraId="4075772E" w14:textId="50D5B96E" w:rsidR="006B2ED3" w:rsidRDefault="00593954"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Hacia la década de 1880, el</w:t>
      </w:r>
      <w:r w:rsidR="004B137F" w:rsidRPr="007A29CA">
        <w:rPr>
          <w:rFonts w:ascii="Times New Roman" w:hAnsi="Times New Roman" w:cs="Times New Roman"/>
          <w:sz w:val="24"/>
          <w:szCs w:val="24"/>
        </w:rPr>
        <w:t xml:space="preserve"> horizonte cambiaba rotundamente para los habitantes norpatagónicos </w:t>
      </w:r>
      <w:r w:rsidR="00B523D7" w:rsidRPr="007A29CA">
        <w:rPr>
          <w:rFonts w:ascii="Times New Roman" w:hAnsi="Times New Roman" w:cs="Times New Roman"/>
          <w:sz w:val="24"/>
          <w:szCs w:val="24"/>
        </w:rPr>
        <w:t xml:space="preserve">quienes en su rendición buscaban </w:t>
      </w:r>
      <w:r w:rsidR="006101F3" w:rsidRPr="007A29CA">
        <w:rPr>
          <w:rFonts w:ascii="Times New Roman" w:hAnsi="Times New Roman" w:cs="Times New Roman"/>
          <w:sz w:val="24"/>
          <w:szCs w:val="24"/>
        </w:rPr>
        <w:t>re</w:t>
      </w:r>
      <w:r w:rsidR="006101F3">
        <w:rPr>
          <w:rFonts w:ascii="Times New Roman" w:hAnsi="Times New Roman" w:cs="Times New Roman"/>
          <w:sz w:val="24"/>
          <w:szCs w:val="24"/>
        </w:rPr>
        <w:t>nov</w:t>
      </w:r>
      <w:r w:rsidR="006101F3" w:rsidRPr="007A29CA">
        <w:rPr>
          <w:rFonts w:ascii="Times New Roman" w:hAnsi="Times New Roman" w:cs="Times New Roman"/>
          <w:sz w:val="24"/>
          <w:szCs w:val="24"/>
        </w:rPr>
        <w:t xml:space="preserve">ar </w:t>
      </w:r>
      <w:r w:rsidR="00B523D7" w:rsidRPr="007A29CA">
        <w:rPr>
          <w:rFonts w:ascii="Times New Roman" w:hAnsi="Times New Roman" w:cs="Times New Roman"/>
          <w:sz w:val="24"/>
          <w:szCs w:val="24"/>
        </w:rPr>
        <w:t>un antiguo trato diplomático con las autoridades estatales, encontrando contrariamente, la subordinación al orden militar como única</w:t>
      </w:r>
      <w:r w:rsidR="006101F3">
        <w:rPr>
          <w:rFonts w:ascii="Times New Roman" w:hAnsi="Times New Roman" w:cs="Times New Roman"/>
          <w:sz w:val="24"/>
          <w:szCs w:val="24"/>
        </w:rPr>
        <w:t xml:space="preserve"> </w:t>
      </w:r>
      <w:r w:rsidR="00B523D7" w:rsidRPr="007A29CA">
        <w:rPr>
          <w:rFonts w:ascii="Times New Roman" w:hAnsi="Times New Roman" w:cs="Times New Roman"/>
          <w:sz w:val="24"/>
          <w:szCs w:val="24"/>
        </w:rPr>
        <w:t xml:space="preserve">alternativa de supervivencia. La relativa autonomía y control sobre el espacio manzanero que les había otorgado la trabajosa diplomacia, </w:t>
      </w:r>
      <w:r w:rsidR="006B2ED3" w:rsidRPr="007A29CA">
        <w:rPr>
          <w:rFonts w:ascii="Times New Roman" w:hAnsi="Times New Roman" w:cs="Times New Roman"/>
          <w:sz w:val="24"/>
          <w:szCs w:val="24"/>
        </w:rPr>
        <w:t>quedaron estrechamente reducidos y sus márgenes de maniobra limitados al sometimiento, en algunos casos, a la huida en otros. La persecución y la captura que durante los primeros años de la década fueron parte del programa militar que los jefes desde los diferentes puntos de la frontera ejecutaron sobre los líderes indígenas, fueron seguidos de la reducción, traslados forzosos y desmembramientos familiares</w:t>
      </w:r>
      <w:r w:rsidR="00810A81" w:rsidRPr="007A29CA">
        <w:rPr>
          <w:rFonts w:ascii="Times New Roman" w:hAnsi="Times New Roman" w:cs="Times New Roman"/>
          <w:sz w:val="24"/>
          <w:szCs w:val="24"/>
        </w:rPr>
        <w:t xml:space="preserve">. </w:t>
      </w:r>
    </w:p>
    <w:p w14:paraId="6B5D78AC" w14:textId="15854CC5" w:rsidR="006A5D4C" w:rsidRDefault="00273C03"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593954">
        <w:rPr>
          <w:rFonts w:ascii="Times New Roman" w:hAnsi="Times New Roman" w:cs="Times New Roman"/>
          <w:sz w:val="24"/>
          <w:szCs w:val="24"/>
        </w:rPr>
        <w:t xml:space="preserve">sta coyuntura no fue exclusiva del campo manzanero, sino que de algún modo correspondió con el agotamiento general </w:t>
      </w:r>
      <w:r w:rsidR="00563F46">
        <w:rPr>
          <w:rFonts w:ascii="Times New Roman" w:hAnsi="Times New Roman" w:cs="Times New Roman"/>
          <w:sz w:val="24"/>
          <w:szCs w:val="24"/>
        </w:rPr>
        <w:t>del</w:t>
      </w:r>
      <w:r w:rsidR="00593954">
        <w:rPr>
          <w:rFonts w:ascii="Times New Roman" w:hAnsi="Times New Roman" w:cs="Times New Roman"/>
          <w:sz w:val="24"/>
          <w:szCs w:val="24"/>
        </w:rPr>
        <w:t xml:space="preserve"> modelo de relaciones </w:t>
      </w:r>
      <w:r w:rsidR="00524CB3">
        <w:rPr>
          <w:rFonts w:ascii="Times New Roman" w:hAnsi="Times New Roman" w:cs="Times New Roman"/>
          <w:sz w:val="24"/>
          <w:szCs w:val="24"/>
        </w:rPr>
        <w:t>de la diplomacia interétnica</w:t>
      </w:r>
      <w:r w:rsidR="00563F46">
        <w:rPr>
          <w:rFonts w:ascii="Times New Roman" w:hAnsi="Times New Roman" w:cs="Times New Roman"/>
          <w:sz w:val="24"/>
          <w:szCs w:val="24"/>
        </w:rPr>
        <w:t xml:space="preserve"> que se venía sosteniendo desde la segunda mitad del siglo XIX, cuando </w:t>
      </w:r>
      <w:r w:rsidR="00593954">
        <w:rPr>
          <w:rFonts w:ascii="Times New Roman" w:hAnsi="Times New Roman" w:cs="Times New Roman"/>
          <w:sz w:val="24"/>
          <w:szCs w:val="24"/>
        </w:rPr>
        <w:t xml:space="preserve">las fuerzas nacionales </w:t>
      </w:r>
      <w:r w:rsidR="00593954">
        <w:rPr>
          <w:rFonts w:ascii="Times New Roman" w:hAnsi="Times New Roman" w:cs="Times New Roman"/>
          <w:sz w:val="24"/>
          <w:szCs w:val="24"/>
        </w:rPr>
        <w:lastRenderedPageBreak/>
        <w:t xml:space="preserve">reeditaron el Negocio Pacífico de Indios </w:t>
      </w:r>
      <w:r w:rsidR="00563F46">
        <w:rPr>
          <w:rFonts w:ascii="Times New Roman" w:hAnsi="Times New Roman" w:cs="Times New Roman"/>
          <w:sz w:val="24"/>
          <w:szCs w:val="24"/>
        </w:rPr>
        <w:t xml:space="preserve">que había </w:t>
      </w:r>
      <w:r w:rsidR="00593954">
        <w:rPr>
          <w:rFonts w:ascii="Times New Roman" w:hAnsi="Times New Roman" w:cs="Times New Roman"/>
          <w:sz w:val="24"/>
          <w:szCs w:val="24"/>
        </w:rPr>
        <w:t>inaugurado Juan Man</w:t>
      </w:r>
      <w:r w:rsidR="00557ED0">
        <w:rPr>
          <w:rFonts w:ascii="Times New Roman" w:hAnsi="Times New Roman" w:cs="Times New Roman"/>
          <w:sz w:val="24"/>
          <w:szCs w:val="24"/>
        </w:rPr>
        <w:t>uel de Rosas en 1829 (Ratto 2003</w:t>
      </w:r>
      <w:r w:rsidR="00593954">
        <w:rPr>
          <w:rFonts w:ascii="Times New Roman" w:hAnsi="Times New Roman" w:cs="Times New Roman"/>
          <w:sz w:val="24"/>
          <w:szCs w:val="24"/>
        </w:rPr>
        <w:t>).</w:t>
      </w:r>
      <w:r w:rsidR="00563F46">
        <w:rPr>
          <w:rFonts w:ascii="Times New Roman" w:hAnsi="Times New Roman" w:cs="Times New Roman"/>
          <w:sz w:val="24"/>
          <w:szCs w:val="24"/>
        </w:rPr>
        <w:t xml:space="preserve"> En efecto, la </w:t>
      </w:r>
      <w:r w:rsidR="008A2CFC">
        <w:rPr>
          <w:rFonts w:ascii="Times New Roman" w:hAnsi="Times New Roman" w:cs="Times New Roman"/>
          <w:sz w:val="24"/>
          <w:szCs w:val="24"/>
        </w:rPr>
        <w:t>“</w:t>
      </w:r>
      <w:r w:rsidR="00563F46">
        <w:rPr>
          <w:rFonts w:ascii="Times New Roman" w:hAnsi="Times New Roman" w:cs="Times New Roman"/>
          <w:sz w:val="24"/>
          <w:szCs w:val="24"/>
        </w:rPr>
        <w:t>política de tratado de paz</w:t>
      </w:r>
      <w:r w:rsidR="008A2CFC">
        <w:rPr>
          <w:rFonts w:ascii="Times New Roman" w:hAnsi="Times New Roman" w:cs="Times New Roman"/>
          <w:sz w:val="24"/>
          <w:szCs w:val="24"/>
        </w:rPr>
        <w:t>” post-</w:t>
      </w:r>
      <w:r w:rsidR="00544A5B">
        <w:rPr>
          <w:rFonts w:ascii="Times New Roman" w:hAnsi="Times New Roman" w:cs="Times New Roman"/>
          <w:sz w:val="24"/>
          <w:szCs w:val="24"/>
        </w:rPr>
        <w:t>rosista fue un dispositivo de</w:t>
      </w:r>
      <w:r w:rsidR="008A2CFC">
        <w:rPr>
          <w:rFonts w:ascii="Times New Roman" w:hAnsi="Times New Roman" w:cs="Times New Roman"/>
          <w:sz w:val="24"/>
          <w:szCs w:val="24"/>
        </w:rPr>
        <w:t xml:space="preserve"> poder estatal que buscó, a corto plazo,</w:t>
      </w:r>
      <w:r w:rsidR="00544A5B">
        <w:rPr>
          <w:rFonts w:ascii="Times New Roman" w:hAnsi="Times New Roman" w:cs="Times New Roman"/>
          <w:sz w:val="24"/>
          <w:szCs w:val="24"/>
        </w:rPr>
        <w:t xml:space="preserve"> disolver la Confederación Indígena liderada por Calfucurá en apoyo a las fuerzas federales de Urquiza; a largo plazo, encontró </w:t>
      </w:r>
      <w:r w:rsidR="008A2CFC">
        <w:rPr>
          <w:rFonts w:ascii="Times New Roman" w:hAnsi="Times New Roman" w:cs="Times New Roman"/>
          <w:sz w:val="24"/>
          <w:szCs w:val="24"/>
        </w:rPr>
        <w:t xml:space="preserve">“troquelar” el mapa político indígena, sobre todo durante la década de 1860 </w:t>
      </w:r>
      <w:r w:rsidR="00544A5B">
        <w:rPr>
          <w:rFonts w:ascii="Times New Roman" w:hAnsi="Times New Roman" w:cs="Times New Roman"/>
          <w:sz w:val="24"/>
          <w:szCs w:val="24"/>
        </w:rPr>
        <w:t>cuando la diplomacia fronteriza adquirió mayor alcance</w:t>
      </w:r>
      <w:r w:rsidR="00435571">
        <w:rPr>
          <w:rFonts w:ascii="Times New Roman" w:hAnsi="Times New Roman" w:cs="Times New Roman"/>
          <w:sz w:val="24"/>
          <w:szCs w:val="24"/>
        </w:rPr>
        <w:t xml:space="preserve"> territorial </w:t>
      </w:r>
      <w:r w:rsidR="00544A5B">
        <w:rPr>
          <w:rFonts w:ascii="Times New Roman" w:hAnsi="Times New Roman" w:cs="Times New Roman"/>
          <w:sz w:val="24"/>
          <w:szCs w:val="24"/>
        </w:rPr>
        <w:t xml:space="preserve">sobre </w:t>
      </w:r>
      <w:r w:rsidR="00435571">
        <w:rPr>
          <w:rFonts w:ascii="Times New Roman" w:hAnsi="Times New Roman" w:cs="Times New Roman"/>
          <w:sz w:val="24"/>
          <w:szCs w:val="24"/>
        </w:rPr>
        <w:t xml:space="preserve">una gran cantidad de </w:t>
      </w:r>
      <w:r w:rsidR="00544A5B">
        <w:rPr>
          <w:rFonts w:ascii="Times New Roman" w:hAnsi="Times New Roman" w:cs="Times New Roman"/>
          <w:sz w:val="24"/>
          <w:szCs w:val="24"/>
        </w:rPr>
        <w:t>grup</w:t>
      </w:r>
      <w:r w:rsidR="00435571">
        <w:rPr>
          <w:rFonts w:ascii="Times New Roman" w:hAnsi="Times New Roman" w:cs="Times New Roman"/>
          <w:sz w:val="24"/>
          <w:szCs w:val="24"/>
        </w:rPr>
        <w:t xml:space="preserve">os </w:t>
      </w:r>
      <w:r w:rsidR="00544A5B">
        <w:rPr>
          <w:rFonts w:ascii="Times New Roman" w:hAnsi="Times New Roman" w:cs="Times New Roman"/>
          <w:sz w:val="24"/>
          <w:szCs w:val="24"/>
        </w:rPr>
        <w:t xml:space="preserve">(de Jong 2009). </w:t>
      </w:r>
    </w:p>
    <w:p w14:paraId="2C2F4427" w14:textId="213C29DF" w:rsidR="00B76FD9" w:rsidRDefault="00170342"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este aspecto, el análisis del mundo indígena del siglo XIX</w:t>
      </w:r>
      <w:r w:rsidR="006A5D4C">
        <w:rPr>
          <w:rFonts w:ascii="Times New Roman" w:hAnsi="Times New Roman" w:cs="Times New Roman"/>
          <w:sz w:val="24"/>
          <w:szCs w:val="24"/>
        </w:rPr>
        <w:t xml:space="preserve"> invita a pensar de qué modo los tratados de paz formaron parte de una política sistemática u</w:t>
      </w:r>
      <w:r w:rsidR="00310949">
        <w:rPr>
          <w:rFonts w:ascii="Times New Roman" w:hAnsi="Times New Roman" w:cs="Times New Roman"/>
          <w:sz w:val="24"/>
          <w:szCs w:val="24"/>
        </w:rPr>
        <w:t>tilizada por los gobiernos</w:t>
      </w:r>
      <w:r w:rsidR="006A5D4C">
        <w:rPr>
          <w:rFonts w:ascii="Times New Roman" w:hAnsi="Times New Roman" w:cs="Times New Roman"/>
          <w:sz w:val="24"/>
          <w:szCs w:val="24"/>
        </w:rPr>
        <w:t xml:space="preserve"> para desgranar </w:t>
      </w:r>
      <w:r w:rsidR="00835499">
        <w:rPr>
          <w:rFonts w:ascii="Times New Roman" w:hAnsi="Times New Roman" w:cs="Times New Roman"/>
          <w:sz w:val="24"/>
          <w:szCs w:val="24"/>
        </w:rPr>
        <w:t>las agrupaciones</w:t>
      </w:r>
      <w:r w:rsidR="006A5D4C">
        <w:rPr>
          <w:rFonts w:ascii="Times New Roman" w:hAnsi="Times New Roman" w:cs="Times New Roman"/>
          <w:sz w:val="24"/>
          <w:szCs w:val="24"/>
        </w:rPr>
        <w:t xml:space="preserve"> y reorganizar los segmentos celebrando pactos pacíficos con la mayor cantidad de caciques –y seguidores- posible. Así, hacia finales de la década de 1850, el gobierno de Buenos Aires celebró un tratado de paz con Juan Catriel por medio de la comandancia de Bahía Blanca, al que le siguió el </w:t>
      </w:r>
      <w:r w:rsidR="00742C41">
        <w:rPr>
          <w:rFonts w:ascii="Times New Roman" w:hAnsi="Times New Roman" w:cs="Times New Roman"/>
          <w:sz w:val="24"/>
          <w:szCs w:val="24"/>
        </w:rPr>
        <w:t>de José María Yanquetruz en Carmen de Patagones (de Jong 2009)</w:t>
      </w:r>
      <w:r w:rsidR="00B76FD9">
        <w:rPr>
          <w:rFonts w:ascii="Times New Roman" w:hAnsi="Times New Roman" w:cs="Times New Roman"/>
          <w:sz w:val="24"/>
          <w:szCs w:val="24"/>
        </w:rPr>
        <w:t>. Este último</w:t>
      </w:r>
      <w:r w:rsidR="00742C41">
        <w:rPr>
          <w:rFonts w:ascii="Times New Roman" w:hAnsi="Times New Roman" w:cs="Times New Roman"/>
          <w:sz w:val="24"/>
          <w:szCs w:val="24"/>
        </w:rPr>
        <w:t xml:space="preserve"> habilitaría la </w:t>
      </w:r>
      <w:r w:rsidR="00B8618A">
        <w:rPr>
          <w:rFonts w:ascii="Times New Roman" w:hAnsi="Times New Roman" w:cs="Times New Roman"/>
          <w:sz w:val="24"/>
          <w:szCs w:val="24"/>
        </w:rPr>
        <w:t xml:space="preserve">ascendencia </w:t>
      </w:r>
      <w:r w:rsidR="00742C41">
        <w:rPr>
          <w:rFonts w:ascii="Times New Roman" w:hAnsi="Times New Roman" w:cs="Times New Roman"/>
          <w:sz w:val="24"/>
          <w:szCs w:val="24"/>
        </w:rPr>
        <w:t>política de Valentín Sayhueque (</w:t>
      </w:r>
      <w:r w:rsidR="00B8618A">
        <w:rPr>
          <w:rFonts w:ascii="Times New Roman" w:hAnsi="Times New Roman" w:cs="Times New Roman"/>
          <w:sz w:val="24"/>
          <w:szCs w:val="24"/>
        </w:rPr>
        <w:t xml:space="preserve">de Jong 2007, 2014; </w:t>
      </w:r>
      <w:r w:rsidR="00742C41">
        <w:rPr>
          <w:rFonts w:ascii="Times New Roman" w:hAnsi="Times New Roman" w:cs="Times New Roman"/>
          <w:sz w:val="24"/>
          <w:szCs w:val="24"/>
        </w:rPr>
        <w:t xml:space="preserve">Vezub 2009). </w:t>
      </w:r>
    </w:p>
    <w:p w14:paraId="2FFE2FB3" w14:textId="6036BAA7" w:rsidR="007C3367" w:rsidRDefault="00B76FD9"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Durante la siguiente d</w:t>
      </w:r>
      <w:r w:rsidR="00A72B3F">
        <w:rPr>
          <w:rFonts w:ascii="Times New Roman" w:hAnsi="Times New Roman" w:cs="Times New Roman"/>
          <w:sz w:val="24"/>
          <w:szCs w:val="24"/>
        </w:rPr>
        <w:t xml:space="preserve">écada la actividad diplomática había adquirido un carácter más extensivo que en épocas precedentes, propiciado por el gobierno nacional, y también buscado activamente por los caciques. </w:t>
      </w:r>
      <w:r w:rsidR="00A279BA">
        <w:rPr>
          <w:rFonts w:ascii="Times New Roman" w:hAnsi="Times New Roman" w:cs="Times New Roman"/>
          <w:sz w:val="24"/>
          <w:szCs w:val="24"/>
        </w:rPr>
        <w:t>Sin embargo, aunque la diplomacia fronteriza</w:t>
      </w:r>
      <w:r w:rsidR="008A2CFC">
        <w:rPr>
          <w:rFonts w:ascii="Times New Roman" w:hAnsi="Times New Roman" w:cs="Times New Roman"/>
          <w:sz w:val="24"/>
          <w:szCs w:val="24"/>
        </w:rPr>
        <w:t xml:space="preserve"> </w:t>
      </w:r>
      <w:r w:rsidR="00A279BA">
        <w:rPr>
          <w:rFonts w:ascii="Times New Roman" w:hAnsi="Times New Roman" w:cs="Times New Roman"/>
          <w:sz w:val="24"/>
          <w:szCs w:val="24"/>
        </w:rPr>
        <w:t>posibilitaba el despliegue político y económico de la sociedad indígena (sobre todo económico en cuanto que los tratados de paz preveían acuerdos comerciales interétnicos), ésta fue canalizando una asimetría creciente de poder en favor del Estado, que le permitió ordenar el campo político indígena mientras avanzaba militarmente sobre su territorialidad (de Jong 2</w:t>
      </w:r>
      <w:r w:rsidR="00713FB7">
        <w:rPr>
          <w:rFonts w:ascii="Times New Roman" w:hAnsi="Times New Roman" w:cs="Times New Roman"/>
          <w:sz w:val="24"/>
          <w:szCs w:val="24"/>
        </w:rPr>
        <w:t>0</w:t>
      </w:r>
      <w:r w:rsidR="00A279BA">
        <w:rPr>
          <w:rFonts w:ascii="Times New Roman" w:hAnsi="Times New Roman" w:cs="Times New Roman"/>
          <w:sz w:val="24"/>
          <w:szCs w:val="24"/>
        </w:rPr>
        <w:t xml:space="preserve">11). </w:t>
      </w:r>
      <w:r w:rsidR="007C3367">
        <w:rPr>
          <w:rFonts w:ascii="Times New Roman" w:hAnsi="Times New Roman" w:cs="Times New Roman"/>
          <w:sz w:val="24"/>
          <w:szCs w:val="24"/>
        </w:rPr>
        <w:t>Así,</w:t>
      </w:r>
      <w:r w:rsidR="00713FB7">
        <w:rPr>
          <w:rFonts w:ascii="Times New Roman" w:hAnsi="Times New Roman" w:cs="Times New Roman"/>
          <w:sz w:val="24"/>
          <w:szCs w:val="24"/>
        </w:rPr>
        <w:t xml:space="preserve"> </w:t>
      </w:r>
      <w:r w:rsidR="002D7849">
        <w:rPr>
          <w:rFonts w:ascii="Times New Roman" w:hAnsi="Times New Roman" w:cs="Times New Roman"/>
          <w:sz w:val="24"/>
          <w:szCs w:val="24"/>
        </w:rPr>
        <w:t>“</w:t>
      </w:r>
      <w:r w:rsidR="007C3367">
        <w:rPr>
          <w:rFonts w:ascii="Times New Roman" w:hAnsi="Times New Roman" w:cs="Times New Roman"/>
          <w:sz w:val="24"/>
          <w:szCs w:val="24"/>
        </w:rPr>
        <w:t>e</w:t>
      </w:r>
      <w:r w:rsidR="002D7849">
        <w:rPr>
          <w:rFonts w:ascii="Times New Roman" w:hAnsi="Times New Roman" w:cs="Times New Roman"/>
          <w:sz w:val="24"/>
          <w:szCs w:val="24"/>
        </w:rPr>
        <w:t>ntretener l</w:t>
      </w:r>
      <w:r w:rsidR="007C3367">
        <w:rPr>
          <w:rFonts w:ascii="Times New Roman" w:hAnsi="Times New Roman" w:cs="Times New Roman"/>
          <w:sz w:val="24"/>
          <w:szCs w:val="24"/>
        </w:rPr>
        <w:t>a paz para ir conquistando la tierra</w:t>
      </w:r>
      <w:r w:rsidR="002D7849">
        <w:rPr>
          <w:rFonts w:ascii="Times New Roman" w:hAnsi="Times New Roman" w:cs="Times New Roman"/>
          <w:sz w:val="24"/>
          <w:szCs w:val="24"/>
        </w:rPr>
        <w:t>”</w:t>
      </w:r>
      <w:r w:rsidR="002D7849">
        <w:rPr>
          <w:rStyle w:val="Refdenotaalpie"/>
          <w:rFonts w:ascii="Times New Roman" w:hAnsi="Times New Roman" w:cs="Times New Roman"/>
          <w:sz w:val="24"/>
          <w:szCs w:val="24"/>
        </w:rPr>
        <w:footnoteReference w:id="9"/>
      </w:r>
      <w:r w:rsidR="002D7849">
        <w:rPr>
          <w:rFonts w:ascii="Times New Roman" w:hAnsi="Times New Roman" w:cs="Times New Roman"/>
          <w:sz w:val="24"/>
          <w:szCs w:val="24"/>
        </w:rPr>
        <w:t xml:space="preserve"> fue la consigna que caracteriz</w:t>
      </w:r>
      <w:r w:rsidR="00524CB3">
        <w:rPr>
          <w:rFonts w:ascii="Times New Roman" w:hAnsi="Times New Roman" w:cs="Times New Roman"/>
          <w:sz w:val="24"/>
          <w:szCs w:val="24"/>
        </w:rPr>
        <w:t xml:space="preserve">ó esta </w:t>
      </w:r>
      <w:r w:rsidR="00AA473E">
        <w:rPr>
          <w:rFonts w:ascii="Times New Roman" w:hAnsi="Times New Roman" w:cs="Times New Roman"/>
          <w:sz w:val="24"/>
          <w:szCs w:val="24"/>
        </w:rPr>
        <w:t>e</w:t>
      </w:r>
      <w:r w:rsidR="00524CB3">
        <w:rPr>
          <w:rFonts w:ascii="Times New Roman" w:hAnsi="Times New Roman" w:cs="Times New Roman"/>
          <w:sz w:val="24"/>
          <w:szCs w:val="24"/>
        </w:rPr>
        <w:t>tapa</w:t>
      </w:r>
      <w:r w:rsidR="002D7849">
        <w:rPr>
          <w:rFonts w:ascii="Times New Roman" w:hAnsi="Times New Roman" w:cs="Times New Roman"/>
          <w:sz w:val="24"/>
          <w:szCs w:val="24"/>
        </w:rPr>
        <w:t xml:space="preserve">, </w:t>
      </w:r>
      <w:r w:rsidR="00524CB3">
        <w:rPr>
          <w:rFonts w:ascii="Times New Roman" w:hAnsi="Times New Roman" w:cs="Times New Roman"/>
          <w:sz w:val="24"/>
          <w:szCs w:val="24"/>
        </w:rPr>
        <w:t>sosteniendo</w:t>
      </w:r>
      <w:r w:rsidR="002D7849">
        <w:rPr>
          <w:rFonts w:ascii="Times New Roman" w:hAnsi="Times New Roman" w:cs="Times New Roman"/>
          <w:sz w:val="24"/>
          <w:szCs w:val="24"/>
        </w:rPr>
        <w:t xml:space="preserve"> los proyectos de ocupaci</w:t>
      </w:r>
      <w:r w:rsidR="00524CB3">
        <w:rPr>
          <w:rFonts w:ascii="Times New Roman" w:hAnsi="Times New Roman" w:cs="Times New Roman"/>
          <w:sz w:val="24"/>
          <w:szCs w:val="24"/>
        </w:rPr>
        <w:t xml:space="preserve">ón del territorio hacia el sur. </w:t>
      </w:r>
      <w:r w:rsidR="00B8618A">
        <w:rPr>
          <w:rFonts w:ascii="Times New Roman" w:hAnsi="Times New Roman" w:cs="Times New Roman"/>
          <w:sz w:val="24"/>
          <w:szCs w:val="24"/>
        </w:rPr>
        <w:t>Datan de la década de 1860 la renovación del tratado de paz de Yanquetruz con su hermano Benito Chingoleo (1859 y 1861),</w:t>
      </w:r>
      <w:r w:rsidR="007C3367">
        <w:rPr>
          <w:rFonts w:ascii="Times New Roman" w:hAnsi="Times New Roman" w:cs="Times New Roman"/>
          <w:sz w:val="24"/>
          <w:szCs w:val="24"/>
        </w:rPr>
        <w:t xml:space="preserve"> la celebración de nuevos tratados</w:t>
      </w:r>
      <w:r w:rsidR="00B8618A">
        <w:rPr>
          <w:rFonts w:ascii="Times New Roman" w:hAnsi="Times New Roman" w:cs="Times New Roman"/>
          <w:sz w:val="24"/>
          <w:szCs w:val="24"/>
        </w:rPr>
        <w:t xml:space="preserve"> con los caciques Paillacán, Huincabal, Chagallo, Sinchel, Colohuala y Sayhueque en 1863; Francisco y Andrés en 1865; Casimiro en 1866 y Quiñeforo en 1867; todos ellos a través de la comandancia de Carmen de Patagones e intermediados por Chingoleo. </w:t>
      </w:r>
      <w:r w:rsidR="00E7364C">
        <w:rPr>
          <w:rFonts w:ascii="Times New Roman" w:hAnsi="Times New Roman" w:cs="Times New Roman"/>
          <w:sz w:val="24"/>
          <w:szCs w:val="24"/>
        </w:rPr>
        <w:t xml:space="preserve">Hacia la década siguiente </w:t>
      </w:r>
      <w:r w:rsidR="00194EF3">
        <w:rPr>
          <w:rFonts w:ascii="Times New Roman" w:hAnsi="Times New Roman" w:cs="Times New Roman"/>
          <w:sz w:val="24"/>
          <w:szCs w:val="24"/>
        </w:rPr>
        <w:t>extendieron</w:t>
      </w:r>
      <w:r w:rsidR="00E7364C">
        <w:rPr>
          <w:rFonts w:ascii="Times New Roman" w:hAnsi="Times New Roman" w:cs="Times New Roman"/>
          <w:sz w:val="24"/>
          <w:szCs w:val="24"/>
        </w:rPr>
        <w:t xml:space="preserve"> las redes diplomáticas con los grupos pehuenches de la zona cordillerana mendocina, firmando un tratado de paz en 1870 con el cacique Caepe; otros ingresaron al sistema de acuerdos pacíficos desde Patagone</w:t>
      </w:r>
      <w:r w:rsidR="00435571">
        <w:rPr>
          <w:rFonts w:ascii="Times New Roman" w:hAnsi="Times New Roman" w:cs="Times New Roman"/>
          <w:sz w:val="24"/>
          <w:szCs w:val="24"/>
        </w:rPr>
        <w:t>s como los hermanos Quempumil, Guenupil y Yancamil,</w:t>
      </w:r>
      <w:r w:rsidR="00435571" w:rsidRPr="00435571">
        <w:rPr>
          <w:rFonts w:ascii="Times New Roman" w:hAnsi="Times New Roman" w:cs="Times New Roman"/>
          <w:sz w:val="24"/>
          <w:szCs w:val="24"/>
        </w:rPr>
        <w:t xml:space="preserve"> </w:t>
      </w:r>
      <w:r w:rsidR="00435571" w:rsidRPr="007A29CA">
        <w:rPr>
          <w:rFonts w:ascii="Times New Roman" w:hAnsi="Times New Roman" w:cs="Times New Roman"/>
          <w:sz w:val="24"/>
          <w:szCs w:val="24"/>
        </w:rPr>
        <w:t>Reuquecurá, Ñancucheo</w:t>
      </w:r>
      <w:r w:rsidR="00435571">
        <w:rPr>
          <w:rFonts w:ascii="Times New Roman" w:hAnsi="Times New Roman" w:cs="Times New Roman"/>
          <w:sz w:val="24"/>
          <w:szCs w:val="24"/>
        </w:rPr>
        <w:t xml:space="preserve">, Inacayal, Chagallo y Melicurá </w:t>
      </w:r>
      <w:r w:rsidR="00435571" w:rsidRPr="007A29CA">
        <w:rPr>
          <w:rFonts w:ascii="Times New Roman" w:hAnsi="Times New Roman" w:cs="Times New Roman"/>
          <w:sz w:val="24"/>
          <w:szCs w:val="24"/>
        </w:rPr>
        <w:t>(de Jong 2018</w:t>
      </w:r>
      <w:r w:rsidR="00AB0DBE">
        <w:rPr>
          <w:rFonts w:ascii="Times New Roman" w:hAnsi="Times New Roman" w:cs="Times New Roman"/>
          <w:sz w:val="24"/>
          <w:szCs w:val="24"/>
        </w:rPr>
        <w:t>)</w:t>
      </w:r>
      <w:r w:rsidR="00E7364C">
        <w:rPr>
          <w:rFonts w:ascii="Times New Roman" w:hAnsi="Times New Roman" w:cs="Times New Roman"/>
          <w:sz w:val="24"/>
          <w:szCs w:val="24"/>
        </w:rPr>
        <w:t xml:space="preserve">. Por su parte en la frontera sur de Córdoba se sellaban las alianzas </w:t>
      </w:r>
      <w:r w:rsidR="00E7364C">
        <w:rPr>
          <w:rFonts w:ascii="Times New Roman" w:hAnsi="Times New Roman" w:cs="Times New Roman"/>
          <w:sz w:val="24"/>
          <w:szCs w:val="24"/>
        </w:rPr>
        <w:lastRenderedPageBreak/>
        <w:t xml:space="preserve">con los ranqueles con el tratado firmado por Baigorrita y el gobierno nacional en 1872 (Tamagnini y Pérez Zavala 2002). </w:t>
      </w:r>
      <w:r w:rsidR="00AB0DBE" w:rsidRPr="007A29CA">
        <w:rPr>
          <w:rFonts w:ascii="Times New Roman" w:hAnsi="Times New Roman" w:cs="Times New Roman"/>
          <w:sz w:val="24"/>
          <w:szCs w:val="24"/>
        </w:rPr>
        <w:t xml:space="preserve">Si bien esta estrategia permitió a muchos jefes que estaban alineados con otros caciques, obtener sus propios beneficios estableciendo un vínculo directo con el gobierno, la selectividad con que se firmaron los acuerdos favoreció la segmentación de la resistencia indígena. Por otra parte, los retrasos en su renovación con ciertos caciques, obstaculizó la organización de estrategias ofensivas conjuntas. </w:t>
      </w:r>
    </w:p>
    <w:p w14:paraId="5F3733E3" w14:textId="51B15CC6" w:rsidR="000A6C20" w:rsidRDefault="00AB0DBE"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w:t>
      </w:r>
      <w:r w:rsidR="00E7364C">
        <w:rPr>
          <w:rFonts w:ascii="Times New Roman" w:hAnsi="Times New Roman" w:cs="Times New Roman"/>
          <w:sz w:val="24"/>
          <w:szCs w:val="24"/>
        </w:rPr>
        <w:t xml:space="preserve">ientras en estos lugares de la frontera se establecían tratados diplomáticos con estos caciques, la alianza con el segmento salinero y tapalquenero se desgranaba ante la resistencia que </w:t>
      </w:r>
      <w:r w:rsidR="00435571">
        <w:rPr>
          <w:rFonts w:ascii="Times New Roman" w:hAnsi="Times New Roman" w:cs="Times New Roman"/>
          <w:sz w:val="24"/>
          <w:szCs w:val="24"/>
        </w:rPr>
        <w:t>l</w:t>
      </w:r>
      <w:r w:rsidR="00E7364C">
        <w:rPr>
          <w:rFonts w:ascii="Times New Roman" w:hAnsi="Times New Roman" w:cs="Times New Roman"/>
          <w:sz w:val="24"/>
          <w:szCs w:val="24"/>
        </w:rPr>
        <w:t xml:space="preserve">a antigua coalición ofrecía a los planes de avance militar. </w:t>
      </w:r>
      <w:r w:rsidR="00975705">
        <w:rPr>
          <w:rFonts w:ascii="Times New Roman" w:hAnsi="Times New Roman" w:cs="Times New Roman"/>
          <w:sz w:val="24"/>
          <w:szCs w:val="24"/>
        </w:rPr>
        <w:t xml:space="preserve">Una serie de hechos de violencia ocurrieron durante la década de 1870 </w:t>
      </w:r>
      <w:r w:rsidR="007C3367">
        <w:rPr>
          <w:rFonts w:ascii="Times New Roman" w:hAnsi="Times New Roman" w:cs="Times New Roman"/>
          <w:sz w:val="24"/>
          <w:szCs w:val="24"/>
        </w:rPr>
        <w:t xml:space="preserve">cuando después de la Guerra del Paraguay, el </w:t>
      </w:r>
      <w:r w:rsidR="00435571">
        <w:rPr>
          <w:rFonts w:ascii="Times New Roman" w:hAnsi="Times New Roman" w:cs="Times New Roman"/>
          <w:sz w:val="24"/>
          <w:szCs w:val="24"/>
        </w:rPr>
        <w:t>gobierno</w:t>
      </w:r>
      <w:r w:rsidR="007C3367">
        <w:rPr>
          <w:rFonts w:ascii="Times New Roman" w:hAnsi="Times New Roman" w:cs="Times New Roman"/>
          <w:sz w:val="24"/>
          <w:szCs w:val="24"/>
        </w:rPr>
        <w:t xml:space="preserve"> dispuso sus fuerzas militares en la frontera para concretar el avance hacia el río Negro decretado por la Ley 215 de 1867. La ocupación de la isla de Choele Choel en 1869 y 1872, reactivó el enfrentamiento entre la alianza de salineros, cordilleranos y ranqueles</w:t>
      </w:r>
      <w:r w:rsidR="000A6C20">
        <w:rPr>
          <w:rFonts w:ascii="Times New Roman" w:hAnsi="Times New Roman" w:cs="Times New Roman"/>
          <w:sz w:val="24"/>
          <w:szCs w:val="24"/>
        </w:rPr>
        <w:t xml:space="preserve">, contra el ejército nacional apoyado por los grupos liderados por Coliqueo y Catriel, fragmentación que había sido lograda por la selectividad diplomática que </w:t>
      </w:r>
      <w:r w:rsidR="00194EF3">
        <w:rPr>
          <w:rFonts w:ascii="Times New Roman" w:hAnsi="Times New Roman" w:cs="Times New Roman"/>
          <w:sz w:val="24"/>
          <w:szCs w:val="24"/>
        </w:rPr>
        <w:t>definió</w:t>
      </w:r>
      <w:r w:rsidR="000A6C20">
        <w:rPr>
          <w:rFonts w:ascii="Times New Roman" w:hAnsi="Times New Roman" w:cs="Times New Roman"/>
          <w:sz w:val="24"/>
          <w:szCs w:val="24"/>
        </w:rPr>
        <w:t xml:space="preserve"> la política de los tratados de paz. En efecto, esta década estuvo caracterizada por el “giro ofensivo”</w:t>
      </w:r>
      <w:r w:rsidR="00975705">
        <w:rPr>
          <w:rFonts w:ascii="Times New Roman" w:hAnsi="Times New Roman" w:cs="Times New Roman"/>
          <w:sz w:val="24"/>
          <w:szCs w:val="24"/>
        </w:rPr>
        <w:t xml:space="preserve"> </w:t>
      </w:r>
      <w:r w:rsidR="000A6C20">
        <w:rPr>
          <w:rFonts w:ascii="Times New Roman" w:hAnsi="Times New Roman" w:cs="Times New Roman"/>
          <w:sz w:val="24"/>
          <w:szCs w:val="24"/>
        </w:rPr>
        <w:t xml:space="preserve">(de Jong 2009) de la administración fronteriza hacia la </w:t>
      </w:r>
      <w:r w:rsidR="00E071E7">
        <w:rPr>
          <w:rFonts w:ascii="Times New Roman" w:hAnsi="Times New Roman" w:cs="Times New Roman"/>
          <w:sz w:val="24"/>
          <w:szCs w:val="24"/>
        </w:rPr>
        <w:t>p</w:t>
      </w:r>
      <w:r w:rsidR="00194EF3">
        <w:rPr>
          <w:rFonts w:ascii="Times New Roman" w:hAnsi="Times New Roman" w:cs="Times New Roman"/>
          <w:sz w:val="24"/>
          <w:szCs w:val="24"/>
        </w:rPr>
        <w:t>oblación</w:t>
      </w:r>
      <w:r w:rsidR="000A6C20">
        <w:rPr>
          <w:rFonts w:ascii="Times New Roman" w:hAnsi="Times New Roman" w:cs="Times New Roman"/>
          <w:sz w:val="24"/>
          <w:szCs w:val="24"/>
        </w:rPr>
        <w:t xml:space="preserve"> indígena en general, rompiendo hacia finales de la década, los pactos y acuerdos que trabajosamente se habían sellado previamente. </w:t>
      </w:r>
    </w:p>
    <w:p w14:paraId="12581883" w14:textId="3DCE7AA7" w:rsidR="008A2CFC" w:rsidRDefault="000A6C20"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construcción de la zanja </w:t>
      </w:r>
      <w:r w:rsidR="00A03969">
        <w:rPr>
          <w:rFonts w:ascii="Times New Roman" w:hAnsi="Times New Roman" w:cs="Times New Roman"/>
          <w:sz w:val="24"/>
          <w:szCs w:val="24"/>
        </w:rPr>
        <w:t xml:space="preserve">diseñada por </w:t>
      </w:r>
      <w:r>
        <w:rPr>
          <w:rFonts w:ascii="Times New Roman" w:hAnsi="Times New Roman" w:cs="Times New Roman"/>
          <w:sz w:val="24"/>
          <w:szCs w:val="24"/>
        </w:rPr>
        <w:t>el ministro de guerra</w:t>
      </w:r>
      <w:r w:rsidR="00A03969">
        <w:rPr>
          <w:rFonts w:ascii="Times New Roman" w:hAnsi="Times New Roman" w:cs="Times New Roman"/>
          <w:sz w:val="24"/>
          <w:szCs w:val="24"/>
        </w:rPr>
        <w:t xml:space="preserve"> Adolfo</w:t>
      </w:r>
      <w:r>
        <w:rPr>
          <w:rFonts w:ascii="Times New Roman" w:hAnsi="Times New Roman" w:cs="Times New Roman"/>
          <w:sz w:val="24"/>
          <w:szCs w:val="24"/>
        </w:rPr>
        <w:t xml:space="preserve"> Alsina en 1876, fue símbolo del recrudecimiento de las tácticas ofensivas sobre la población ind</w:t>
      </w:r>
      <w:r w:rsidR="003A7166">
        <w:rPr>
          <w:rFonts w:ascii="Times New Roman" w:hAnsi="Times New Roman" w:cs="Times New Roman"/>
          <w:sz w:val="24"/>
          <w:szCs w:val="24"/>
        </w:rPr>
        <w:t>ígena, logística que implicó la movilización de tropas y de fuerza de trabajo en esa empresa.</w:t>
      </w:r>
      <w:r w:rsidR="00A03969">
        <w:rPr>
          <w:rFonts w:ascii="Times New Roman" w:hAnsi="Times New Roman" w:cs="Times New Roman"/>
          <w:sz w:val="24"/>
          <w:szCs w:val="24"/>
        </w:rPr>
        <w:t xml:space="preserve"> El Partido L</w:t>
      </w:r>
      <w:r>
        <w:rPr>
          <w:rFonts w:ascii="Times New Roman" w:hAnsi="Times New Roman" w:cs="Times New Roman"/>
          <w:sz w:val="24"/>
          <w:szCs w:val="24"/>
        </w:rPr>
        <w:t>iberal Autonomista (Oszlak 2012)</w:t>
      </w:r>
      <w:r w:rsidR="00A03969">
        <w:rPr>
          <w:rFonts w:ascii="Times New Roman" w:hAnsi="Times New Roman" w:cs="Times New Roman"/>
          <w:sz w:val="24"/>
          <w:szCs w:val="24"/>
        </w:rPr>
        <w:t xml:space="preserve"> liderado entonces por Nicolás Avellaneda,</w:t>
      </w:r>
      <w:r>
        <w:rPr>
          <w:rFonts w:ascii="Times New Roman" w:hAnsi="Times New Roman" w:cs="Times New Roman"/>
          <w:sz w:val="24"/>
          <w:szCs w:val="24"/>
        </w:rPr>
        <w:t xml:space="preserve"> se distanciaba del mitrismo y del sarmientismo al concretar </w:t>
      </w:r>
      <w:r w:rsidR="008B1980" w:rsidRPr="00F873D6">
        <w:rPr>
          <w:rFonts w:ascii="Times New Roman" w:hAnsi="Times New Roman" w:cs="Times New Roman"/>
          <w:sz w:val="24"/>
          <w:szCs w:val="24"/>
        </w:rPr>
        <w:t>de</w:t>
      </w:r>
      <w:r w:rsidRPr="008B1980">
        <w:rPr>
          <w:rFonts w:ascii="Times New Roman" w:hAnsi="Times New Roman" w:cs="Times New Roman"/>
          <w:sz w:val="24"/>
          <w:szCs w:val="24"/>
        </w:rPr>
        <w:t xml:space="preserve"> facto </w:t>
      </w:r>
      <w:r>
        <w:rPr>
          <w:rFonts w:ascii="Times New Roman" w:hAnsi="Times New Roman" w:cs="Times New Roman"/>
          <w:sz w:val="24"/>
          <w:szCs w:val="24"/>
        </w:rPr>
        <w:t xml:space="preserve">la ocupación territorial y la expansión de la frontera hacia el sur del río Negro, en una serie de incursiones militares </w:t>
      </w:r>
      <w:r w:rsidR="00A03969">
        <w:rPr>
          <w:rFonts w:ascii="Times New Roman" w:hAnsi="Times New Roman" w:cs="Times New Roman"/>
          <w:sz w:val="24"/>
          <w:szCs w:val="24"/>
        </w:rPr>
        <w:t xml:space="preserve">sobre tolderías indígenas, </w:t>
      </w:r>
      <w:r>
        <w:rPr>
          <w:rFonts w:ascii="Times New Roman" w:hAnsi="Times New Roman" w:cs="Times New Roman"/>
          <w:sz w:val="24"/>
          <w:szCs w:val="24"/>
        </w:rPr>
        <w:t xml:space="preserve">que posteriormente </w:t>
      </w:r>
      <w:r w:rsidR="008B1980">
        <w:rPr>
          <w:rFonts w:ascii="Times New Roman" w:hAnsi="Times New Roman" w:cs="Times New Roman"/>
          <w:sz w:val="24"/>
          <w:szCs w:val="24"/>
        </w:rPr>
        <w:t>tomarían</w:t>
      </w:r>
      <w:r>
        <w:rPr>
          <w:rFonts w:ascii="Times New Roman" w:hAnsi="Times New Roman" w:cs="Times New Roman"/>
          <w:sz w:val="24"/>
          <w:szCs w:val="24"/>
        </w:rPr>
        <w:t xml:space="preserve"> la forma de la llamada “campaña del desierto”.  </w:t>
      </w:r>
      <w:r w:rsidR="00E7364C">
        <w:rPr>
          <w:rFonts w:ascii="Times New Roman" w:hAnsi="Times New Roman" w:cs="Times New Roman"/>
          <w:sz w:val="24"/>
          <w:szCs w:val="24"/>
        </w:rPr>
        <w:t xml:space="preserve">   </w:t>
      </w:r>
      <w:r w:rsidR="00B8618A">
        <w:rPr>
          <w:rFonts w:ascii="Times New Roman" w:hAnsi="Times New Roman" w:cs="Times New Roman"/>
          <w:sz w:val="24"/>
          <w:szCs w:val="24"/>
        </w:rPr>
        <w:t xml:space="preserve"> </w:t>
      </w:r>
      <w:r w:rsidR="002D7849">
        <w:rPr>
          <w:rFonts w:ascii="Times New Roman" w:hAnsi="Times New Roman" w:cs="Times New Roman"/>
          <w:sz w:val="24"/>
          <w:szCs w:val="24"/>
        </w:rPr>
        <w:t xml:space="preserve"> </w:t>
      </w:r>
      <w:r w:rsidR="00713FB7">
        <w:rPr>
          <w:rFonts w:ascii="Times New Roman" w:hAnsi="Times New Roman" w:cs="Times New Roman"/>
          <w:sz w:val="24"/>
          <w:szCs w:val="24"/>
        </w:rPr>
        <w:t xml:space="preserve">        </w:t>
      </w:r>
    </w:p>
    <w:p w14:paraId="478F25B6" w14:textId="62926E5D" w:rsidR="003768DE" w:rsidRDefault="008B1980"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Las primeras incursiones</w:t>
      </w:r>
      <w:r w:rsidR="008F412B">
        <w:rPr>
          <w:rFonts w:ascii="Times New Roman" w:hAnsi="Times New Roman" w:cs="Times New Roman"/>
          <w:color w:val="0D0D0D" w:themeColor="text1" w:themeTint="F2"/>
          <w:sz w:val="24"/>
          <w:szCs w:val="24"/>
        </w:rPr>
        <w:t xml:space="preserve"> militares sobre la frontera sur</w:t>
      </w:r>
      <w:r w:rsidRPr="007A29CA">
        <w:rPr>
          <w:rFonts w:ascii="Times New Roman" w:hAnsi="Times New Roman" w:cs="Times New Roman"/>
          <w:color w:val="0D0D0D" w:themeColor="text1" w:themeTint="F2"/>
          <w:sz w:val="24"/>
          <w:szCs w:val="24"/>
        </w:rPr>
        <w:t xml:space="preserve"> tuvieron lugar </w:t>
      </w:r>
      <w:r>
        <w:rPr>
          <w:rFonts w:ascii="Times New Roman" w:hAnsi="Times New Roman" w:cs="Times New Roman"/>
          <w:color w:val="0D0D0D" w:themeColor="text1" w:themeTint="F2"/>
          <w:sz w:val="24"/>
          <w:szCs w:val="24"/>
        </w:rPr>
        <w:t>entre octubre</w:t>
      </w:r>
      <w:r w:rsidRPr="007A29CA">
        <w:rPr>
          <w:rFonts w:ascii="Times New Roman" w:hAnsi="Times New Roman" w:cs="Times New Roman"/>
          <w:color w:val="0D0D0D" w:themeColor="text1" w:themeTint="F2"/>
          <w:sz w:val="24"/>
          <w:szCs w:val="24"/>
        </w:rPr>
        <w:t xml:space="preserve"> de 1878</w:t>
      </w:r>
      <w:r>
        <w:rPr>
          <w:rFonts w:ascii="Times New Roman" w:hAnsi="Times New Roman" w:cs="Times New Roman"/>
          <w:color w:val="0D0D0D" w:themeColor="text1" w:themeTint="F2"/>
          <w:sz w:val="24"/>
          <w:szCs w:val="24"/>
        </w:rPr>
        <w:t xml:space="preserve"> y marzo de 1879</w:t>
      </w:r>
      <w:r w:rsidRPr="007A29CA">
        <w:rPr>
          <w:rFonts w:ascii="Times New Roman" w:hAnsi="Times New Roman" w:cs="Times New Roman"/>
          <w:color w:val="0D0D0D" w:themeColor="text1" w:themeTint="F2"/>
          <w:sz w:val="24"/>
          <w:szCs w:val="24"/>
        </w:rPr>
        <w:t xml:space="preserve">, cuando las tropas </w:t>
      </w:r>
      <w:r>
        <w:rPr>
          <w:rFonts w:ascii="Times New Roman" w:hAnsi="Times New Roman" w:cs="Times New Roman"/>
          <w:color w:val="0D0D0D" w:themeColor="text1" w:themeTint="F2"/>
          <w:sz w:val="24"/>
          <w:szCs w:val="24"/>
        </w:rPr>
        <w:t>de la frontera cordobesa-puntana</w:t>
      </w:r>
      <w:r w:rsidRPr="007A29CA">
        <w:rPr>
          <w:rFonts w:ascii="Times New Roman" w:hAnsi="Times New Roman" w:cs="Times New Roman"/>
          <w:color w:val="0D0D0D" w:themeColor="text1" w:themeTint="F2"/>
          <w:sz w:val="24"/>
          <w:szCs w:val="24"/>
        </w:rPr>
        <w:t>, avanzaron sobre las tolderías ranquelinas reducidas en el sur de la provincia de Córdoba</w:t>
      </w:r>
      <w:r>
        <w:rPr>
          <w:rFonts w:ascii="Times New Roman" w:hAnsi="Times New Roman" w:cs="Times New Roman"/>
          <w:color w:val="0D0D0D" w:themeColor="text1" w:themeTint="F2"/>
          <w:sz w:val="24"/>
          <w:szCs w:val="24"/>
        </w:rPr>
        <w:t xml:space="preserve"> en más de veinte expediciones punitivas</w:t>
      </w:r>
      <w:r w:rsidRPr="007A29CA">
        <w:rPr>
          <w:rFonts w:ascii="Times New Roman" w:hAnsi="Times New Roman" w:cs="Times New Roman"/>
          <w:color w:val="0D0D0D" w:themeColor="text1" w:themeTint="F2"/>
          <w:sz w:val="24"/>
          <w:szCs w:val="24"/>
        </w:rPr>
        <w:t>, tomando prisioneros a centenares de personas –</w:t>
      </w:r>
      <w:r>
        <w:rPr>
          <w:rFonts w:ascii="Times New Roman" w:hAnsi="Times New Roman" w:cs="Times New Roman"/>
          <w:color w:val="0D0D0D" w:themeColor="text1" w:themeTint="F2"/>
          <w:sz w:val="24"/>
          <w:szCs w:val="24"/>
        </w:rPr>
        <w:t xml:space="preserve">entre ellos el cacique Epumer— </w:t>
      </w:r>
      <w:r w:rsidRPr="007A29CA">
        <w:rPr>
          <w:rFonts w:ascii="Times New Roman" w:hAnsi="Times New Roman" w:cs="Times New Roman"/>
          <w:color w:val="0D0D0D" w:themeColor="text1" w:themeTint="F2"/>
          <w:sz w:val="24"/>
          <w:szCs w:val="24"/>
        </w:rPr>
        <w:t>y produciendo la muerte de muchos de ellos (Tamagnini 2010; Pérez Zavala 2012).</w:t>
      </w:r>
      <w:r>
        <w:rPr>
          <w:rFonts w:ascii="Times New Roman" w:hAnsi="Times New Roman" w:cs="Times New Roman"/>
          <w:color w:val="0D0D0D" w:themeColor="text1" w:themeTint="F2"/>
          <w:sz w:val="24"/>
          <w:szCs w:val="24"/>
        </w:rPr>
        <w:t xml:space="preserve"> En mayo de 1879</w:t>
      </w:r>
      <w:r w:rsidRPr="007A29CA">
        <w:rPr>
          <w:rFonts w:ascii="Times New Roman" w:hAnsi="Times New Roman" w:cs="Times New Roman"/>
          <w:color w:val="0D0D0D" w:themeColor="text1" w:themeTint="F2"/>
          <w:sz w:val="24"/>
          <w:szCs w:val="24"/>
        </w:rPr>
        <w:t>, el entonces ministro de guerra, Julio A. Roca</w:t>
      </w:r>
      <w:r w:rsidR="00A03969">
        <w:rPr>
          <w:rFonts w:ascii="Times New Roman" w:hAnsi="Times New Roman" w:cs="Times New Roman"/>
          <w:color w:val="0D0D0D" w:themeColor="text1" w:themeTint="F2"/>
          <w:sz w:val="24"/>
          <w:szCs w:val="24"/>
        </w:rPr>
        <w:t>, quien reemplazaba a Alsina tras su muerte,</w:t>
      </w:r>
      <w:r w:rsidRPr="007A29CA">
        <w:rPr>
          <w:rFonts w:ascii="Times New Roman" w:hAnsi="Times New Roman" w:cs="Times New Roman"/>
          <w:color w:val="0D0D0D" w:themeColor="text1" w:themeTint="F2"/>
          <w:sz w:val="24"/>
          <w:szCs w:val="24"/>
        </w:rPr>
        <w:t xml:space="preserve"> daba inicio a la “campaña del desierto”, es decir, el avance de la frontera hacia los ríos Negro y Neuquén, después de instalar las tropas en la isla de Choele Choel. </w:t>
      </w:r>
    </w:p>
    <w:p w14:paraId="296AB0BF" w14:textId="77777777" w:rsidR="00273C03" w:rsidRDefault="00273C03" w:rsidP="00C908B1">
      <w:pPr>
        <w:spacing w:after="0" w:line="360" w:lineRule="auto"/>
        <w:ind w:firstLine="709"/>
        <w:jc w:val="both"/>
        <w:rPr>
          <w:rFonts w:ascii="Times New Roman" w:hAnsi="Times New Roman" w:cs="Times New Roman"/>
          <w:sz w:val="24"/>
          <w:szCs w:val="24"/>
        </w:rPr>
      </w:pPr>
    </w:p>
    <w:p w14:paraId="602CF58B" w14:textId="0A43647E" w:rsidR="00273C03" w:rsidRPr="00C048A7" w:rsidRDefault="00C048A7" w:rsidP="00C908B1">
      <w:pPr>
        <w:spacing w:after="0" w:line="360" w:lineRule="auto"/>
        <w:jc w:val="both"/>
        <w:rPr>
          <w:rFonts w:ascii="Times New Roman" w:hAnsi="Times New Roman" w:cs="Times New Roman"/>
          <w:b/>
          <w:i/>
          <w:sz w:val="24"/>
          <w:szCs w:val="24"/>
        </w:rPr>
      </w:pPr>
      <w:r w:rsidRPr="00C048A7">
        <w:rPr>
          <w:rFonts w:ascii="Times New Roman" w:hAnsi="Times New Roman" w:cs="Times New Roman"/>
          <w:b/>
          <w:i/>
          <w:sz w:val="24"/>
          <w:szCs w:val="24"/>
        </w:rPr>
        <w:lastRenderedPageBreak/>
        <w:t>CONFINAMIENTOS Y REPARTOS DE PERSONAS COMO DISPOSITIVOS DE LA VIOLENCIA ESTATAL</w:t>
      </w:r>
    </w:p>
    <w:p w14:paraId="5672E8F3" w14:textId="77777777" w:rsidR="00C048A7" w:rsidRDefault="00C048A7" w:rsidP="00C908B1">
      <w:pPr>
        <w:spacing w:after="0" w:line="360" w:lineRule="auto"/>
        <w:ind w:firstLine="709"/>
        <w:jc w:val="both"/>
        <w:rPr>
          <w:rFonts w:ascii="Times New Roman" w:hAnsi="Times New Roman" w:cs="Times New Roman"/>
          <w:sz w:val="24"/>
          <w:szCs w:val="24"/>
        </w:rPr>
      </w:pPr>
    </w:p>
    <w:p w14:paraId="376658A1" w14:textId="531EFF38" w:rsidR="004C2034" w:rsidRDefault="00453A54" w:rsidP="004C20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Desde las fronteras, </w:t>
      </w:r>
      <w:r w:rsidR="004C2034" w:rsidRPr="007A29CA">
        <w:rPr>
          <w:rFonts w:ascii="Times New Roman" w:hAnsi="Times New Roman" w:cs="Times New Roman"/>
          <w:sz w:val="24"/>
          <w:szCs w:val="24"/>
        </w:rPr>
        <w:t xml:space="preserve">el estado nacional puso en marcha sus dispositivos de poder para romper con las relaciones sociales preexistentes, los modos de subsistencia y las unidades sociopolíticas indígenas que buscaban en diferentes agencias, ya sea la resistencia diplomática o los enfrentamientos bélicos, estrategias que contuvieran </w:t>
      </w:r>
      <w:r w:rsidR="004C2034" w:rsidRPr="00E66F49">
        <w:rPr>
          <w:rFonts w:ascii="Times New Roman" w:hAnsi="Times New Roman" w:cs="Times New Roman"/>
          <w:color w:val="000000" w:themeColor="text1"/>
          <w:sz w:val="24"/>
          <w:szCs w:val="24"/>
        </w:rPr>
        <w:t>el avance capitalista</w:t>
      </w:r>
      <w:r w:rsidR="00E66F49" w:rsidRPr="00E66F49">
        <w:rPr>
          <w:rFonts w:ascii="Times New Roman" w:hAnsi="Times New Roman" w:cs="Times New Roman"/>
          <w:color w:val="000000" w:themeColor="text1"/>
          <w:sz w:val="24"/>
          <w:szCs w:val="24"/>
        </w:rPr>
        <w:t xml:space="preserve"> ante la </w:t>
      </w:r>
      <w:r w:rsidR="00E66F49">
        <w:rPr>
          <w:rFonts w:ascii="Times New Roman" w:hAnsi="Times New Roman" w:cs="Times New Roman"/>
          <w:color w:val="000000" w:themeColor="text1"/>
          <w:sz w:val="24"/>
          <w:szCs w:val="24"/>
        </w:rPr>
        <w:t xml:space="preserve">eminente </w:t>
      </w:r>
      <w:r w:rsidR="00E66F49" w:rsidRPr="00E66F49">
        <w:rPr>
          <w:rFonts w:ascii="Times New Roman" w:hAnsi="Times New Roman" w:cs="Times New Roman"/>
          <w:color w:val="000000" w:themeColor="text1"/>
          <w:sz w:val="24"/>
          <w:szCs w:val="24"/>
        </w:rPr>
        <w:t xml:space="preserve">consolidación de un incipiente mercado de tierras en la Patagonia (Cortés Conde, 1979). </w:t>
      </w:r>
    </w:p>
    <w:p w14:paraId="6C62EC55" w14:textId="1C1F0E94" w:rsidR="004C2034" w:rsidRDefault="004C2034" w:rsidP="004C20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el contexto de construcción nacional y consolidación del mercado de tierras, las incursiones militares ocasionaron el corrimiento de la línea defensiva-ofensiva hacia el sur de la Patagonia, arrasando con las poblaciones asentadas en ella. </w:t>
      </w:r>
      <w:r w:rsidRPr="007A29CA">
        <w:rPr>
          <w:rFonts w:ascii="Times New Roman" w:hAnsi="Times New Roman" w:cs="Times New Roman"/>
          <w:sz w:val="24"/>
          <w:szCs w:val="24"/>
        </w:rPr>
        <w:t xml:space="preserve">La persecución, el </w:t>
      </w:r>
      <w:r w:rsidRPr="002673BD">
        <w:rPr>
          <w:rFonts w:ascii="Times New Roman" w:hAnsi="Times New Roman" w:cs="Times New Roman"/>
          <w:sz w:val="24"/>
          <w:szCs w:val="24"/>
        </w:rPr>
        <w:t>confinamiento y la distribución</w:t>
      </w:r>
      <w:r w:rsidRPr="007A29CA">
        <w:rPr>
          <w:rFonts w:ascii="Times New Roman" w:hAnsi="Times New Roman" w:cs="Times New Roman"/>
          <w:sz w:val="24"/>
          <w:szCs w:val="24"/>
        </w:rPr>
        <w:t xml:space="preserve"> de los contingentes indígenas formaron parte de las técnicas especializadas del control estatal, de la imposición de las lógicas del estado moderno sobre las lógicas indígenas, del quiebre de las relaciones sociales previas y la construcción de nuevas identidades. </w:t>
      </w:r>
      <w:r>
        <w:rPr>
          <w:rFonts w:ascii="Times New Roman" w:hAnsi="Times New Roman" w:cs="Times New Roman"/>
          <w:sz w:val="24"/>
          <w:szCs w:val="24"/>
        </w:rPr>
        <w:t xml:space="preserve">En este sentido, varios autores han trabajo el concepto de </w:t>
      </w:r>
      <w:r w:rsidRPr="00C65E96">
        <w:rPr>
          <w:rFonts w:ascii="Times New Roman" w:hAnsi="Times New Roman" w:cs="Times New Roman"/>
          <w:i/>
          <w:sz w:val="24"/>
          <w:szCs w:val="24"/>
        </w:rPr>
        <w:t>genocidio</w:t>
      </w:r>
      <w:r>
        <w:rPr>
          <w:rFonts w:ascii="Times New Roman" w:hAnsi="Times New Roman" w:cs="Times New Roman"/>
          <w:sz w:val="24"/>
          <w:szCs w:val="24"/>
        </w:rPr>
        <w:t xml:space="preserve"> y su aplicabilidad en el proceso de construcción nacional y los modos de relacionamiento con la sociedad indígena (Delrio et al 2018; Delrio 2019).  </w:t>
      </w:r>
    </w:p>
    <w:p w14:paraId="2A115C89" w14:textId="1E67BD12" w:rsidR="004C2034" w:rsidRDefault="004C2034" w:rsidP="004C20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trata </w:t>
      </w:r>
      <w:r w:rsidRPr="007A29CA">
        <w:rPr>
          <w:rFonts w:ascii="Times New Roman" w:hAnsi="Times New Roman" w:cs="Times New Roman"/>
          <w:sz w:val="24"/>
          <w:szCs w:val="24"/>
        </w:rPr>
        <w:t xml:space="preserve">de interpretar el despliegue de la violencia estatal como parte de un proceso histórico y político en el que el estado construye e impone nuevas relaciones sociales que excluyen y niegan la persistencia de cualquier otra forma sociopolítica, como la “lógica de parentesco” indígena (de Jong 2018). Desde esta perspectiva, Ingrid </w:t>
      </w:r>
      <w:r>
        <w:rPr>
          <w:rFonts w:ascii="Times New Roman" w:hAnsi="Times New Roman" w:cs="Times New Roman"/>
          <w:sz w:val="24"/>
          <w:szCs w:val="24"/>
        </w:rPr>
        <w:t xml:space="preserve">de Jong (2018) </w:t>
      </w:r>
      <w:r w:rsidRPr="007A29CA">
        <w:rPr>
          <w:rFonts w:ascii="Times New Roman" w:hAnsi="Times New Roman" w:cs="Times New Roman"/>
          <w:sz w:val="24"/>
          <w:szCs w:val="24"/>
        </w:rPr>
        <w:t>ha utilizado el concepto de “prácticas sociales genocidas” de Daniel Feierstein (2007) para definir a aquellas tecnologías de poder mediante las cuales los estados establecen nuevas relaciones sociales y modelos identitarios, a partir de la destrucción de relaciones previas y el aniquilamiento de una fracción relevante de dicha</w:t>
      </w:r>
      <w:r>
        <w:rPr>
          <w:rFonts w:ascii="Times New Roman" w:hAnsi="Times New Roman" w:cs="Times New Roman"/>
          <w:sz w:val="24"/>
          <w:szCs w:val="24"/>
        </w:rPr>
        <w:t xml:space="preserve"> sociedad (de Jong 2018: 232). </w:t>
      </w:r>
    </w:p>
    <w:p w14:paraId="7717BDB9" w14:textId="74E893C2" w:rsidR="004C2034" w:rsidRPr="007A29CA" w:rsidRDefault="004C2034" w:rsidP="004C20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Varios autores analizaron la “diáspora forzosa” (Escolar y Delrio 2009) de las poblaciones sometidas por las campañas militares y su posterior confinamiento en campos de concentración y repartimiento. </w:t>
      </w:r>
      <w:r w:rsidRPr="007A29CA">
        <w:rPr>
          <w:rFonts w:ascii="Times New Roman" w:hAnsi="Times New Roman" w:cs="Times New Roman"/>
          <w:sz w:val="24"/>
          <w:szCs w:val="24"/>
        </w:rPr>
        <w:t xml:space="preserve">El reparto de prisioneros relocalizados en nuevos destinos laborales, fue una política que se puso en práctica hacia </w:t>
      </w:r>
      <w:r>
        <w:rPr>
          <w:rFonts w:ascii="Times New Roman" w:hAnsi="Times New Roman" w:cs="Times New Roman"/>
          <w:sz w:val="24"/>
          <w:szCs w:val="24"/>
        </w:rPr>
        <w:t>principios de la década de 1870</w:t>
      </w:r>
      <w:r w:rsidRPr="007A29CA">
        <w:rPr>
          <w:rFonts w:ascii="Times New Roman" w:hAnsi="Times New Roman" w:cs="Times New Roman"/>
          <w:sz w:val="24"/>
          <w:szCs w:val="24"/>
        </w:rPr>
        <w:t xml:space="preserve">. ¿Es posible aproximarse al número de personas que fueron distribuidas durante este período? </w:t>
      </w:r>
      <w:r>
        <w:rPr>
          <w:rFonts w:ascii="Times New Roman" w:hAnsi="Times New Roman" w:cs="Times New Roman"/>
          <w:sz w:val="24"/>
          <w:szCs w:val="24"/>
        </w:rPr>
        <w:t xml:space="preserve">Los estudios que realizaron diversos autores y autoras nos permiten ubicar la violencia estatal previa a la campaña del desierto, hallando pistas sobre los apresamientos, confinamientos y traslados forzosos como parte de una política estatal que sistemáticamente se implementaba con las poblaciones indígenas de “tierra adentro”, en primera instancia. Esta lógica se legitimaría </w:t>
      </w:r>
      <w:r>
        <w:rPr>
          <w:rFonts w:ascii="Times New Roman" w:hAnsi="Times New Roman" w:cs="Times New Roman"/>
          <w:sz w:val="24"/>
          <w:szCs w:val="24"/>
        </w:rPr>
        <w:lastRenderedPageBreak/>
        <w:t xml:space="preserve">formalmente cuando la violencia alcanzó a las poblaciones de “indios amigos” que durante largas décadas habían mantenido relaciones pacíficas con el estado. </w:t>
      </w:r>
    </w:p>
    <w:p w14:paraId="64D646C2" w14:textId="77777777" w:rsidR="004C2034" w:rsidRDefault="004C2034" w:rsidP="004C2034">
      <w:pPr>
        <w:spacing w:after="0" w:line="360" w:lineRule="auto"/>
        <w:ind w:firstLine="709"/>
        <w:jc w:val="both"/>
        <w:rPr>
          <w:rFonts w:ascii="Times New Roman" w:hAnsi="Times New Roman" w:cs="Times New Roman"/>
          <w:sz w:val="24"/>
          <w:szCs w:val="24"/>
        </w:rPr>
      </w:pPr>
      <w:r w:rsidRPr="007A29CA">
        <w:rPr>
          <w:rFonts w:ascii="Times New Roman" w:hAnsi="Times New Roman" w:cs="Times New Roman"/>
          <w:sz w:val="24"/>
          <w:szCs w:val="24"/>
        </w:rPr>
        <w:t>Grac</w:t>
      </w:r>
      <w:r>
        <w:rPr>
          <w:rFonts w:ascii="Times New Roman" w:hAnsi="Times New Roman" w:cs="Times New Roman"/>
          <w:sz w:val="24"/>
          <w:szCs w:val="24"/>
        </w:rPr>
        <w:t>iana Pérez Zavala (2012) analizó</w:t>
      </w:r>
      <w:r w:rsidRPr="007A29CA">
        <w:rPr>
          <w:rFonts w:ascii="Times New Roman" w:hAnsi="Times New Roman" w:cs="Times New Roman"/>
          <w:sz w:val="24"/>
          <w:szCs w:val="24"/>
        </w:rPr>
        <w:t xml:space="preserve"> los repartos de indígenas en la fronter</w:t>
      </w:r>
      <w:r>
        <w:rPr>
          <w:rFonts w:ascii="Times New Roman" w:hAnsi="Times New Roman" w:cs="Times New Roman"/>
          <w:sz w:val="24"/>
          <w:szCs w:val="24"/>
        </w:rPr>
        <w:t>a sur de Córdoba que el e</w:t>
      </w:r>
      <w:r w:rsidRPr="007A29CA">
        <w:rPr>
          <w:rFonts w:ascii="Times New Roman" w:hAnsi="Times New Roman" w:cs="Times New Roman"/>
          <w:sz w:val="24"/>
          <w:szCs w:val="24"/>
        </w:rPr>
        <w:t>stado argentino implementó con los ranqueles. Éstos</w:t>
      </w:r>
      <w:r>
        <w:rPr>
          <w:rFonts w:ascii="Times New Roman" w:hAnsi="Times New Roman" w:cs="Times New Roman"/>
          <w:sz w:val="24"/>
          <w:szCs w:val="24"/>
        </w:rPr>
        <w:t xml:space="preserve"> se iniciaron en 1871 y finalizaron</w:t>
      </w:r>
      <w:r w:rsidRPr="007A29CA">
        <w:rPr>
          <w:rFonts w:ascii="Times New Roman" w:hAnsi="Times New Roman" w:cs="Times New Roman"/>
          <w:sz w:val="24"/>
          <w:szCs w:val="24"/>
        </w:rPr>
        <w:t xml:space="preserve"> en 1900 al fundar la Colonia Emilio Mitre en La Pampa. El sistema de repartos de ranqueles, gradual y heterogéneo,</w:t>
      </w:r>
      <w:r>
        <w:rPr>
          <w:rFonts w:ascii="Times New Roman" w:hAnsi="Times New Roman" w:cs="Times New Roman"/>
          <w:sz w:val="24"/>
          <w:szCs w:val="24"/>
        </w:rPr>
        <w:t xml:space="preserve"> generó dos situaciones:</w:t>
      </w:r>
      <w:r w:rsidRPr="007A29CA">
        <w:rPr>
          <w:rFonts w:ascii="Times New Roman" w:hAnsi="Times New Roman" w:cs="Times New Roman"/>
          <w:sz w:val="24"/>
          <w:szCs w:val="24"/>
        </w:rPr>
        <w:t xml:space="preserve"> por un lado, quienes pudieron </w:t>
      </w:r>
      <w:r w:rsidRPr="00E33BCC">
        <w:rPr>
          <w:rFonts w:ascii="Times New Roman" w:hAnsi="Times New Roman" w:cs="Times New Roman"/>
          <w:sz w:val="24"/>
          <w:szCs w:val="24"/>
        </w:rPr>
        <w:t>permanecer</w:t>
      </w:r>
      <w:r w:rsidRPr="007A29CA">
        <w:rPr>
          <w:rFonts w:ascii="Times New Roman" w:hAnsi="Times New Roman" w:cs="Times New Roman"/>
          <w:sz w:val="24"/>
          <w:szCs w:val="24"/>
        </w:rPr>
        <w:t xml:space="preserve"> en la Frontera Sur y fueron instalados en diferentes asentamientos como Río Cuarto, Villa Mercedes, Sarmiento, El Cuero, El Bagual y Tres de Febrero; en La Pampa, General Acha, Victorica y Lebucó y Colonia Mitre. Sin embargo, aquellos que no </w:t>
      </w:r>
      <w:r w:rsidRPr="00E33BCC">
        <w:rPr>
          <w:rFonts w:ascii="Times New Roman" w:hAnsi="Times New Roman" w:cs="Times New Roman"/>
          <w:sz w:val="24"/>
          <w:szCs w:val="24"/>
        </w:rPr>
        <w:t>pudieron continuar en</w:t>
      </w:r>
      <w:r w:rsidRPr="007A29CA">
        <w:rPr>
          <w:rFonts w:ascii="Times New Roman" w:hAnsi="Times New Roman" w:cs="Times New Roman"/>
          <w:sz w:val="24"/>
          <w:szCs w:val="24"/>
        </w:rPr>
        <w:t xml:space="preserve"> el territorio pampeano, </w:t>
      </w:r>
      <w:r w:rsidRPr="00E33BCC">
        <w:rPr>
          <w:rFonts w:ascii="Times New Roman" w:hAnsi="Times New Roman" w:cs="Times New Roman"/>
          <w:sz w:val="24"/>
          <w:szCs w:val="24"/>
        </w:rPr>
        <w:t>fueron trasladados</w:t>
      </w:r>
      <w:r w:rsidRPr="007A29CA">
        <w:rPr>
          <w:rFonts w:ascii="Times New Roman" w:hAnsi="Times New Roman" w:cs="Times New Roman"/>
          <w:sz w:val="24"/>
          <w:szCs w:val="24"/>
        </w:rPr>
        <w:t xml:space="preserve"> hacia otras regiones para ser empleado</w:t>
      </w:r>
      <w:r>
        <w:rPr>
          <w:rFonts w:ascii="Times New Roman" w:hAnsi="Times New Roman" w:cs="Times New Roman"/>
          <w:sz w:val="24"/>
          <w:szCs w:val="24"/>
        </w:rPr>
        <w:t>s</w:t>
      </w:r>
      <w:r w:rsidRPr="007A29CA">
        <w:rPr>
          <w:rFonts w:ascii="Times New Roman" w:hAnsi="Times New Roman" w:cs="Times New Roman"/>
          <w:sz w:val="24"/>
          <w:szCs w:val="24"/>
        </w:rPr>
        <w:t xml:space="preserve"> como mano de obra servil en distintos ingenios azucareros del norte argentino: Tucumán y Misiones. Algunos </w:t>
      </w:r>
      <w:r w:rsidRPr="00E33BCC">
        <w:rPr>
          <w:rFonts w:ascii="Times New Roman" w:hAnsi="Times New Roman" w:cs="Times New Roman"/>
          <w:sz w:val="24"/>
          <w:szCs w:val="24"/>
        </w:rPr>
        <w:t>fueron remitidos a</w:t>
      </w:r>
      <w:r w:rsidRPr="007A29CA">
        <w:rPr>
          <w:rFonts w:ascii="Times New Roman" w:hAnsi="Times New Roman" w:cs="Times New Roman"/>
          <w:sz w:val="24"/>
          <w:szCs w:val="24"/>
        </w:rPr>
        <w:t xml:space="preserve"> la isla Martín García. Vemos para el caso ranquel, su destino compartido con los pobladores norpatagónico</w:t>
      </w:r>
      <w:r>
        <w:rPr>
          <w:rFonts w:ascii="Times New Roman" w:hAnsi="Times New Roman" w:cs="Times New Roman"/>
          <w:sz w:val="24"/>
          <w:szCs w:val="24"/>
        </w:rPr>
        <w:t>s</w:t>
      </w:r>
      <w:r w:rsidRPr="007A29CA">
        <w:rPr>
          <w:rFonts w:ascii="Times New Roman" w:hAnsi="Times New Roman" w:cs="Times New Roman"/>
          <w:sz w:val="24"/>
          <w:szCs w:val="24"/>
        </w:rPr>
        <w:t xml:space="preserve">, y encontramos aquí un antecedente en la política de repartos con rumbo a las zafras.  </w:t>
      </w:r>
    </w:p>
    <w:p w14:paraId="0B6577B1" w14:textId="07EF0034" w:rsidR="004C2034" w:rsidRDefault="004C2034" w:rsidP="004C20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Hacia mediados de la década del setenta, la isla Martín García fue el destino de varios contingentes en calidad de “indios concentrados”, que a diferencia de los “prisioneros”, fueron remitidos bajo la custodia de las autoridades militares sin una legislación o proceso jurídico claro. Esta condición advierte que la isla funcionó como un verdadero “campo de concentración indígena” y no como una mera prisión (Nagy y Papazian 2018). En tanto “campo de concentración”, la isla operaba, por un lado, como un centro de disciplinamiento por donde circulaban los concentrados entre diferentes instituciones –el Batallón de Artillería de Plaza, el lazareto, la escuela— y por otro lado, como centro de distribución de personas “disciplinadas” </w:t>
      </w:r>
      <w:r w:rsidR="00DE6E31">
        <w:rPr>
          <w:rFonts w:ascii="Times New Roman" w:hAnsi="Times New Roman" w:cs="Times New Roman"/>
          <w:sz w:val="24"/>
          <w:szCs w:val="24"/>
        </w:rPr>
        <w:t>(</w:t>
      </w:r>
      <w:r>
        <w:rPr>
          <w:rFonts w:ascii="Times New Roman" w:hAnsi="Times New Roman" w:cs="Times New Roman"/>
          <w:sz w:val="24"/>
          <w:szCs w:val="24"/>
        </w:rPr>
        <w:t>Papazian</w:t>
      </w:r>
      <w:r w:rsidR="00DE6E31">
        <w:rPr>
          <w:rFonts w:ascii="Times New Roman" w:hAnsi="Times New Roman" w:cs="Times New Roman"/>
          <w:sz w:val="24"/>
          <w:szCs w:val="24"/>
        </w:rPr>
        <w:t xml:space="preserve"> y Nagy</w:t>
      </w:r>
      <w:r>
        <w:rPr>
          <w:rFonts w:ascii="Times New Roman" w:hAnsi="Times New Roman" w:cs="Times New Roman"/>
          <w:sz w:val="24"/>
          <w:szCs w:val="24"/>
        </w:rPr>
        <w:t xml:space="preserve"> 2010). La reincorporación de los contingentes indígenas al espacio social pre Martín García, se caracterizó por el reparto individual como mano de obra en estancias o casas de familia para el trabajo doméstico, logrando el quiebre de las lógicas de parentesco y los modos de subsistencia previos.       </w:t>
      </w:r>
    </w:p>
    <w:p w14:paraId="4EAD7467" w14:textId="4D48CB8E" w:rsidR="004C2034" w:rsidRDefault="004C2034" w:rsidP="004C20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También se hallaron datos de estos tipos de prácticas estatales hacia las poblaciones asentadas en la región de Cuyo (Escolar y Delrio 2009; Escolar y Saldi 2018). Según estos estudios, entre 1879 y 1892 existió en Mendoza una red de centros de confinamiento que habrían sido receptores de población indígena identificada como “pehuenche”, “puelche” o “picunche”: fuerte El Alamito en Malargüe, Cuadro Nacional en San Rafael, estancia de Rodeo del Medio también en Malargüe, Los Campamentos en el departamento de Rivadavia, entre otros (Escolar y Saldi 2018). Estos establecimientos funcionaban como reservas, barrancones y campos de concentración y presidios donde se hacinó a la población indígena y luego se distribuyó hacia otras regiones del país. A partir del relevamiento de los libros de bautismos de </w:t>
      </w:r>
      <w:r>
        <w:rPr>
          <w:rFonts w:ascii="Times New Roman" w:hAnsi="Times New Roman" w:cs="Times New Roman"/>
          <w:sz w:val="24"/>
          <w:szCs w:val="24"/>
        </w:rPr>
        <w:lastRenderedPageBreak/>
        <w:t xml:space="preserve">parroquias mendocinas entre 1878 y 1889, se contabilizaron más de tres mil personas trasladadas y confinadas en estos asentamientos. </w:t>
      </w:r>
    </w:p>
    <w:p w14:paraId="6F57689C" w14:textId="77777777" w:rsidR="004C2034" w:rsidRDefault="004C2034" w:rsidP="004C20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 estos traslados, los autores identificaron un grupo de alrededor de 400 personas que en 1887 fueron desplazadas desde Chichinales a Mendoza. Según un informe de Monseñor Cagliero en el Boletín Salesiano de ese mismo año, el gobierno nacional ordenaba la deportación de ochenta familias de la tribu de Sayhueque hacia una colonia en dicha provincia (Escolar y Delrio 2009: 5), dato especialmente relevante para nuestro trabajo que permite ilustrar la magnitud del sistema de confinamientos y traslados masivos, y la logística eslabonada en un circuito interregional de gran alcance territorial. </w:t>
      </w:r>
    </w:p>
    <w:p w14:paraId="66536A79" w14:textId="359E359F" w:rsidR="004C2034" w:rsidRDefault="004C2034" w:rsidP="004C20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propósito de los repartos de niños y niñas indígenas, un estudio </w:t>
      </w:r>
      <w:r w:rsidR="00BB7D09">
        <w:rPr>
          <w:rFonts w:ascii="Times New Roman" w:hAnsi="Times New Roman" w:cs="Times New Roman"/>
          <w:sz w:val="24"/>
          <w:szCs w:val="24"/>
        </w:rPr>
        <w:t>sobre</w:t>
      </w:r>
      <w:r>
        <w:rPr>
          <w:rFonts w:ascii="Times New Roman" w:hAnsi="Times New Roman" w:cs="Times New Roman"/>
          <w:sz w:val="24"/>
          <w:szCs w:val="24"/>
        </w:rPr>
        <w:t xml:space="preserve"> los registros de vecindad de Carmen de Patagones de 1887, revela de qué modo los menores de edad de las familias indígenas desestructuradas después de la campaña de Roca, fueron separados de sus madres e instalados entre las familias más destacadas de la aldea en condiciones laborales, sin posibilidades de ser educados (Bustos y Dam 2012). </w:t>
      </w:r>
    </w:p>
    <w:p w14:paraId="29288152" w14:textId="117BE084" w:rsidR="004C2034" w:rsidRDefault="004C2034" w:rsidP="004C203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A29CA">
        <w:rPr>
          <w:rFonts w:ascii="Times New Roman" w:hAnsi="Times New Roman" w:cs="Times New Roman"/>
          <w:sz w:val="24"/>
          <w:szCs w:val="24"/>
        </w:rPr>
        <w:t>Pilar Pérez (</w:t>
      </w:r>
      <w:r>
        <w:rPr>
          <w:rFonts w:ascii="Times New Roman" w:hAnsi="Times New Roman" w:cs="Times New Roman"/>
          <w:sz w:val="24"/>
          <w:szCs w:val="24"/>
        </w:rPr>
        <w:t xml:space="preserve">2015, </w:t>
      </w:r>
      <w:r w:rsidRPr="007A29CA">
        <w:rPr>
          <w:rFonts w:ascii="Times New Roman" w:hAnsi="Times New Roman" w:cs="Times New Roman"/>
          <w:sz w:val="24"/>
          <w:szCs w:val="24"/>
        </w:rPr>
        <w:t xml:space="preserve">2016) </w:t>
      </w:r>
      <w:r>
        <w:rPr>
          <w:rFonts w:ascii="Times New Roman" w:hAnsi="Times New Roman" w:cs="Times New Roman"/>
          <w:sz w:val="24"/>
          <w:szCs w:val="24"/>
        </w:rPr>
        <w:t>analizó</w:t>
      </w:r>
      <w:r w:rsidRPr="007A29CA">
        <w:rPr>
          <w:rFonts w:ascii="Times New Roman" w:hAnsi="Times New Roman" w:cs="Times New Roman"/>
          <w:sz w:val="24"/>
          <w:szCs w:val="24"/>
        </w:rPr>
        <w:t xml:space="preserve"> el asentamiento militar de Valcheta donde se </w:t>
      </w:r>
      <w:r w:rsidRPr="002673BD">
        <w:rPr>
          <w:rFonts w:ascii="Times New Roman" w:hAnsi="Times New Roman" w:cs="Times New Roman"/>
          <w:sz w:val="24"/>
          <w:szCs w:val="24"/>
        </w:rPr>
        <w:t>confinó</w:t>
      </w:r>
      <w:r w:rsidRPr="007A29CA">
        <w:rPr>
          <w:rFonts w:ascii="Times New Roman" w:hAnsi="Times New Roman" w:cs="Times New Roman"/>
          <w:sz w:val="24"/>
          <w:szCs w:val="24"/>
        </w:rPr>
        <w:t xml:space="preserve"> a las familias capturadas de Neuquén durante la expedición al Puerto Deseado emprendida por Vintter y Roa en 1884</w:t>
      </w:r>
      <w:r>
        <w:rPr>
          <w:rFonts w:ascii="Times New Roman" w:hAnsi="Times New Roman" w:cs="Times New Roman"/>
          <w:sz w:val="24"/>
          <w:szCs w:val="24"/>
        </w:rPr>
        <w:t xml:space="preserve">. </w:t>
      </w:r>
      <w:r w:rsidRPr="007A29CA">
        <w:rPr>
          <w:rFonts w:ascii="Times New Roman" w:hAnsi="Times New Roman" w:cs="Times New Roman"/>
          <w:sz w:val="24"/>
          <w:szCs w:val="24"/>
        </w:rPr>
        <w:t>La autora caracteriz</w:t>
      </w:r>
      <w:r>
        <w:rPr>
          <w:rFonts w:ascii="Times New Roman" w:hAnsi="Times New Roman" w:cs="Times New Roman"/>
          <w:sz w:val="24"/>
          <w:szCs w:val="24"/>
        </w:rPr>
        <w:t>ó</w:t>
      </w:r>
      <w:r w:rsidRPr="007A29CA">
        <w:rPr>
          <w:rFonts w:ascii="Times New Roman" w:hAnsi="Times New Roman" w:cs="Times New Roman"/>
          <w:sz w:val="24"/>
          <w:szCs w:val="24"/>
        </w:rPr>
        <w:t xml:space="preserve"> los asentamientos de Valcheta y Conesa </w:t>
      </w:r>
      <w:r>
        <w:rPr>
          <w:rFonts w:ascii="Times New Roman" w:hAnsi="Times New Roman" w:cs="Times New Roman"/>
          <w:sz w:val="24"/>
          <w:szCs w:val="24"/>
        </w:rPr>
        <w:t>como</w:t>
      </w:r>
      <w:r w:rsidRPr="007A29CA">
        <w:rPr>
          <w:rFonts w:ascii="Times New Roman" w:hAnsi="Times New Roman" w:cs="Times New Roman"/>
          <w:sz w:val="24"/>
          <w:szCs w:val="24"/>
        </w:rPr>
        <w:t xml:space="preserve"> espacios instalados pró</w:t>
      </w:r>
      <w:r>
        <w:rPr>
          <w:rFonts w:ascii="Times New Roman" w:hAnsi="Times New Roman" w:cs="Times New Roman"/>
          <w:sz w:val="24"/>
          <w:szCs w:val="24"/>
        </w:rPr>
        <w:t xml:space="preserve">ximos a asentamientos militares, definiendo </w:t>
      </w:r>
      <w:r w:rsidRPr="007A29CA">
        <w:rPr>
          <w:rFonts w:ascii="Times New Roman" w:hAnsi="Times New Roman" w:cs="Times New Roman"/>
          <w:sz w:val="24"/>
          <w:szCs w:val="24"/>
        </w:rPr>
        <w:t>estos emplazamientos como “campos de concentración”, como “los lugares donde se espacializa la excepcionalidad” (</w:t>
      </w:r>
      <w:r>
        <w:rPr>
          <w:rFonts w:ascii="Times New Roman" w:hAnsi="Times New Roman" w:cs="Times New Roman"/>
          <w:sz w:val="24"/>
          <w:szCs w:val="24"/>
        </w:rPr>
        <w:t xml:space="preserve">Pérez 2016: </w:t>
      </w:r>
      <w:r w:rsidRPr="007A29CA">
        <w:rPr>
          <w:rFonts w:ascii="Times New Roman" w:hAnsi="Times New Roman" w:cs="Times New Roman"/>
          <w:sz w:val="24"/>
          <w:szCs w:val="24"/>
        </w:rPr>
        <w:t>80).  Además, existen indicios de que Valcheta poseía un rasgo singular: sus alambrados (Delrio 2005),</w:t>
      </w:r>
      <w:r w:rsidRPr="007A29CA">
        <w:rPr>
          <w:rStyle w:val="Refdenotaalpie"/>
          <w:rFonts w:ascii="Times New Roman" w:hAnsi="Times New Roman" w:cs="Times New Roman"/>
          <w:sz w:val="24"/>
          <w:szCs w:val="24"/>
        </w:rPr>
        <w:footnoteReference w:id="10"/>
      </w:r>
      <w:r w:rsidRPr="007A29CA">
        <w:rPr>
          <w:rFonts w:ascii="Times New Roman" w:hAnsi="Times New Roman" w:cs="Times New Roman"/>
          <w:sz w:val="24"/>
          <w:szCs w:val="24"/>
        </w:rPr>
        <w:t xml:space="preserve"> las familias capturadas durante la expedición al Deseado</w:t>
      </w:r>
      <w:r>
        <w:rPr>
          <w:rFonts w:ascii="Times New Roman" w:hAnsi="Times New Roman" w:cs="Times New Roman"/>
          <w:sz w:val="24"/>
          <w:szCs w:val="24"/>
        </w:rPr>
        <w:t xml:space="preserve">, estaban encerradas. </w:t>
      </w:r>
    </w:p>
    <w:p w14:paraId="0AF1299A" w14:textId="77777777" w:rsidR="00095A97" w:rsidRDefault="00095A97" w:rsidP="00C908B1">
      <w:pPr>
        <w:spacing w:after="0" w:line="360" w:lineRule="auto"/>
        <w:ind w:firstLine="709"/>
        <w:jc w:val="both"/>
        <w:rPr>
          <w:rFonts w:ascii="Times New Roman" w:hAnsi="Times New Roman" w:cs="Times New Roman"/>
          <w:b/>
          <w:sz w:val="24"/>
          <w:szCs w:val="24"/>
        </w:rPr>
      </w:pPr>
    </w:p>
    <w:p w14:paraId="25FA608D" w14:textId="4BEE4FBF" w:rsidR="001861D1" w:rsidRPr="001861D1" w:rsidRDefault="00C048A7" w:rsidP="001861D1">
      <w:pPr>
        <w:spacing w:after="0" w:line="360" w:lineRule="auto"/>
        <w:jc w:val="both"/>
        <w:rPr>
          <w:rFonts w:ascii="Times New Roman" w:hAnsi="Times New Roman" w:cs="Times New Roman"/>
        </w:rPr>
      </w:pPr>
      <w:r w:rsidRPr="00C048A7">
        <w:rPr>
          <w:rFonts w:ascii="Times New Roman" w:hAnsi="Times New Roman" w:cs="Times New Roman"/>
          <w:b/>
          <w:i/>
          <w:sz w:val="24"/>
          <w:szCs w:val="24"/>
        </w:rPr>
        <w:t>LA REESTRUCTURACIÓN DEL ESPACIO PATAGÓNICO</w:t>
      </w:r>
    </w:p>
    <w:p w14:paraId="63CC0C22" w14:textId="77777777" w:rsidR="001861D1" w:rsidRPr="00C048A7" w:rsidRDefault="001861D1" w:rsidP="00C908B1">
      <w:pPr>
        <w:spacing w:after="0" w:line="360" w:lineRule="auto"/>
        <w:jc w:val="both"/>
        <w:rPr>
          <w:rFonts w:ascii="Times New Roman" w:hAnsi="Times New Roman" w:cs="Times New Roman"/>
          <w:b/>
          <w:i/>
          <w:sz w:val="24"/>
          <w:szCs w:val="24"/>
        </w:rPr>
      </w:pPr>
    </w:p>
    <w:p w14:paraId="352A2AED" w14:textId="7678540A" w:rsidR="002568C7" w:rsidRPr="00F873D6" w:rsidRDefault="002568C7" w:rsidP="00C908B1">
      <w:pPr>
        <w:spacing w:after="0" w:line="360" w:lineRule="auto"/>
        <w:ind w:firstLine="709"/>
        <w:jc w:val="both"/>
        <w:rPr>
          <w:rFonts w:ascii="Times New Roman" w:hAnsi="Times New Roman" w:cs="Times New Roman"/>
          <w:color w:val="0D0D0D" w:themeColor="text1" w:themeTint="F2"/>
          <w:sz w:val="24"/>
          <w:szCs w:val="24"/>
        </w:rPr>
      </w:pPr>
      <w:r w:rsidRPr="00F873D6">
        <w:rPr>
          <w:rFonts w:ascii="Times New Roman" w:hAnsi="Times New Roman" w:cs="Times New Roman"/>
          <w:color w:val="0D0D0D" w:themeColor="text1" w:themeTint="F2"/>
          <w:sz w:val="24"/>
          <w:szCs w:val="24"/>
        </w:rPr>
        <w:t xml:space="preserve">La geopolítica militar introdujo profundas transformaciones </w:t>
      </w:r>
      <w:r>
        <w:rPr>
          <w:rFonts w:ascii="Times New Roman" w:hAnsi="Times New Roman" w:cs="Times New Roman"/>
          <w:color w:val="0D0D0D" w:themeColor="text1" w:themeTint="F2"/>
          <w:sz w:val="24"/>
          <w:szCs w:val="24"/>
        </w:rPr>
        <w:t>en el territorio</w:t>
      </w:r>
      <w:r w:rsidRPr="00F873D6">
        <w:rPr>
          <w:rFonts w:ascii="Times New Roman" w:hAnsi="Times New Roman" w:cs="Times New Roman"/>
          <w:color w:val="0D0D0D" w:themeColor="text1" w:themeTint="F2"/>
          <w:sz w:val="24"/>
          <w:szCs w:val="24"/>
        </w:rPr>
        <w:t xml:space="preserve"> al instalar nuevos fuertes y fortines. Ya </w:t>
      </w:r>
      <w:r w:rsidR="00C27679">
        <w:rPr>
          <w:rFonts w:ascii="Times New Roman" w:hAnsi="Times New Roman" w:cs="Times New Roman"/>
          <w:color w:val="0D0D0D" w:themeColor="text1" w:themeTint="F2"/>
          <w:sz w:val="24"/>
          <w:szCs w:val="24"/>
        </w:rPr>
        <w:t>hacia</w:t>
      </w:r>
      <w:r w:rsidRPr="00F873D6">
        <w:rPr>
          <w:rFonts w:ascii="Times New Roman" w:hAnsi="Times New Roman" w:cs="Times New Roman"/>
          <w:color w:val="0D0D0D" w:themeColor="text1" w:themeTint="F2"/>
          <w:sz w:val="24"/>
          <w:szCs w:val="24"/>
        </w:rPr>
        <w:t xml:space="preserve"> finales de la administración borbónica </w:t>
      </w:r>
      <w:r w:rsidR="0004056E">
        <w:rPr>
          <w:rFonts w:ascii="Times New Roman" w:hAnsi="Times New Roman" w:cs="Times New Roman"/>
          <w:color w:val="0D0D0D" w:themeColor="text1" w:themeTint="F2"/>
          <w:sz w:val="24"/>
          <w:szCs w:val="24"/>
        </w:rPr>
        <w:t>en el</w:t>
      </w:r>
      <w:r w:rsidRPr="00F873D6">
        <w:rPr>
          <w:rFonts w:ascii="Times New Roman" w:hAnsi="Times New Roman" w:cs="Times New Roman"/>
          <w:color w:val="0D0D0D" w:themeColor="text1" w:themeTint="F2"/>
          <w:sz w:val="24"/>
          <w:szCs w:val="24"/>
        </w:rPr>
        <w:t xml:space="preserve"> sur de la intendencia de Córdoba del Tucumán, se analizaron las marcas en la región que ocasionó la conformación de la línea de la frontera, no solo porque delimitó el control estatal, sino también porque configuró un nuevo ordenamiento socio-espacial (Pérez Zavala y Tamagnini 2012).  </w:t>
      </w:r>
    </w:p>
    <w:p w14:paraId="547301BB" w14:textId="013CF920" w:rsidR="00557EC8"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En paralelo a los avances </w:t>
      </w:r>
      <w:r w:rsidR="00BB7D09">
        <w:rPr>
          <w:rFonts w:ascii="Times New Roman" w:hAnsi="Times New Roman" w:cs="Times New Roman"/>
          <w:color w:val="0D0D0D" w:themeColor="text1" w:themeTint="F2"/>
          <w:sz w:val="24"/>
          <w:szCs w:val="24"/>
        </w:rPr>
        <w:t xml:space="preserve">militares que </w:t>
      </w:r>
      <w:r w:rsidRPr="007A29CA">
        <w:rPr>
          <w:rFonts w:ascii="Times New Roman" w:hAnsi="Times New Roman" w:cs="Times New Roman"/>
          <w:color w:val="0D0D0D" w:themeColor="text1" w:themeTint="F2"/>
          <w:sz w:val="24"/>
          <w:szCs w:val="24"/>
        </w:rPr>
        <w:t xml:space="preserve">en la frontera </w:t>
      </w:r>
      <w:r w:rsidR="009076C6">
        <w:rPr>
          <w:rFonts w:ascii="Times New Roman" w:hAnsi="Times New Roman" w:cs="Times New Roman"/>
          <w:color w:val="0D0D0D" w:themeColor="text1" w:themeTint="F2"/>
          <w:sz w:val="24"/>
          <w:szCs w:val="24"/>
        </w:rPr>
        <w:t>sur</w:t>
      </w:r>
      <w:r w:rsidR="00BB7D09">
        <w:rPr>
          <w:rFonts w:ascii="Times New Roman" w:hAnsi="Times New Roman" w:cs="Times New Roman"/>
          <w:color w:val="0D0D0D" w:themeColor="text1" w:themeTint="F2"/>
          <w:sz w:val="24"/>
          <w:szCs w:val="24"/>
        </w:rPr>
        <w:t xml:space="preserve"> tuvieron lugar hacia finales del decenio de los setenta</w:t>
      </w:r>
      <w:r w:rsidR="009076C6">
        <w:rPr>
          <w:rFonts w:ascii="Times New Roman" w:hAnsi="Times New Roman" w:cs="Times New Roman"/>
          <w:color w:val="0D0D0D" w:themeColor="text1" w:themeTint="F2"/>
          <w:sz w:val="24"/>
          <w:szCs w:val="24"/>
        </w:rPr>
        <w:t>,</w:t>
      </w:r>
      <w:r w:rsidRPr="007A29CA">
        <w:rPr>
          <w:rFonts w:ascii="Times New Roman" w:hAnsi="Times New Roman" w:cs="Times New Roman"/>
          <w:color w:val="0D0D0D" w:themeColor="text1" w:themeTint="F2"/>
          <w:sz w:val="24"/>
          <w:szCs w:val="24"/>
        </w:rPr>
        <w:t xml:space="preserve"> el Poder Ejecutivo nacional sancionaba la ley 954 de creación de los Territorios Nacionales de la Patagonia, nombrando a Álvaro Barros como el primer gobernador </w:t>
      </w:r>
      <w:r w:rsidRPr="007A29CA">
        <w:rPr>
          <w:rFonts w:ascii="Times New Roman" w:hAnsi="Times New Roman" w:cs="Times New Roman"/>
          <w:color w:val="0D0D0D" w:themeColor="text1" w:themeTint="F2"/>
          <w:sz w:val="24"/>
          <w:szCs w:val="24"/>
        </w:rPr>
        <w:lastRenderedPageBreak/>
        <w:t xml:space="preserve">con sede en Viedma. La logística de la </w:t>
      </w:r>
      <w:r w:rsidR="008B4317">
        <w:rPr>
          <w:rFonts w:ascii="Times New Roman" w:hAnsi="Times New Roman" w:cs="Times New Roman"/>
          <w:color w:val="0D0D0D" w:themeColor="text1" w:themeTint="F2"/>
          <w:sz w:val="24"/>
          <w:szCs w:val="24"/>
        </w:rPr>
        <w:t>“</w:t>
      </w:r>
      <w:r w:rsidRPr="007A29CA">
        <w:rPr>
          <w:rFonts w:ascii="Times New Roman" w:hAnsi="Times New Roman" w:cs="Times New Roman"/>
          <w:color w:val="0D0D0D" w:themeColor="text1" w:themeTint="F2"/>
          <w:sz w:val="24"/>
          <w:szCs w:val="24"/>
        </w:rPr>
        <w:t>campaña del desierto</w:t>
      </w:r>
      <w:r w:rsidR="008B4317">
        <w:rPr>
          <w:rFonts w:ascii="Times New Roman" w:hAnsi="Times New Roman" w:cs="Times New Roman"/>
          <w:color w:val="0D0D0D" w:themeColor="text1" w:themeTint="F2"/>
          <w:sz w:val="24"/>
          <w:szCs w:val="24"/>
        </w:rPr>
        <w:t>”</w:t>
      </w:r>
      <w:r w:rsidRPr="007A29CA">
        <w:rPr>
          <w:rFonts w:ascii="Times New Roman" w:hAnsi="Times New Roman" w:cs="Times New Roman"/>
          <w:color w:val="0D0D0D" w:themeColor="text1" w:themeTint="F2"/>
          <w:sz w:val="24"/>
          <w:szCs w:val="24"/>
        </w:rPr>
        <w:t xml:space="preserve"> articulaba una serie de incursiones sobre las poblaciones indígenas asentadas en la frontera, con su reestructuración político-administrativa ocupando militarmente los territorios. La incorporación de la comandancia de Carmen de Patagones a la territorialidad militar produjo transformaciones burocráticas como el establecimiento de la </w:t>
      </w:r>
      <w:r w:rsidR="008B4317">
        <w:rPr>
          <w:rFonts w:ascii="Times New Roman" w:hAnsi="Times New Roman" w:cs="Times New Roman"/>
          <w:color w:val="0D0D0D" w:themeColor="text1" w:themeTint="F2"/>
          <w:sz w:val="24"/>
          <w:szCs w:val="24"/>
        </w:rPr>
        <w:t>Segunda</w:t>
      </w:r>
      <w:r w:rsidRPr="007A29CA">
        <w:rPr>
          <w:rFonts w:ascii="Times New Roman" w:hAnsi="Times New Roman" w:cs="Times New Roman"/>
          <w:color w:val="0D0D0D" w:themeColor="text1" w:themeTint="F2"/>
          <w:sz w:val="24"/>
          <w:szCs w:val="24"/>
        </w:rPr>
        <w:t xml:space="preserve"> División del Ejército, y con ello el cambio de autoridades, la desarticulación de la comandancia, el licenciamiento de la tribu de “indios amigos” de Linares y su pase a la Guardia Nacion</w:t>
      </w:r>
      <w:r w:rsidR="009076C6">
        <w:rPr>
          <w:rFonts w:ascii="Times New Roman" w:hAnsi="Times New Roman" w:cs="Times New Roman"/>
          <w:color w:val="0D0D0D" w:themeColor="text1" w:themeTint="F2"/>
          <w:sz w:val="24"/>
          <w:szCs w:val="24"/>
        </w:rPr>
        <w:t>al (Literas 201</w:t>
      </w:r>
      <w:r w:rsidR="00366091">
        <w:rPr>
          <w:rFonts w:ascii="Times New Roman" w:hAnsi="Times New Roman" w:cs="Times New Roman"/>
          <w:color w:val="0D0D0D" w:themeColor="text1" w:themeTint="F2"/>
          <w:sz w:val="24"/>
          <w:szCs w:val="24"/>
        </w:rPr>
        <w:t>7</w:t>
      </w:r>
      <w:r w:rsidRPr="007A29CA">
        <w:rPr>
          <w:rFonts w:ascii="Times New Roman" w:hAnsi="Times New Roman" w:cs="Times New Roman"/>
          <w:color w:val="0D0D0D" w:themeColor="text1" w:themeTint="F2"/>
          <w:sz w:val="24"/>
          <w:szCs w:val="24"/>
        </w:rPr>
        <w:t>).</w:t>
      </w:r>
      <w:r w:rsidR="00366091">
        <w:rPr>
          <w:rStyle w:val="Refdenotaalpie"/>
          <w:rFonts w:ascii="Times New Roman" w:hAnsi="Times New Roman" w:cs="Times New Roman"/>
          <w:color w:val="0D0D0D" w:themeColor="text1" w:themeTint="F2"/>
          <w:sz w:val="24"/>
          <w:szCs w:val="24"/>
        </w:rPr>
        <w:footnoteReference w:id="11"/>
      </w:r>
      <w:r w:rsidRPr="007A29CA">
        <w:rPr>
          <w:rFonts w:ascii="Times New Roman" w:hAnsi="Times New Roman" w:cs="Times New Roman"/>
          <w:color w:val="0D0D0D" w:themeColor="text1" w:themeTint="F2"/>
          <w:sz w:val="24"/>
          <w:szCs w:val="24"/>
        </w:rPr>
        <w:t xml:space="preserve"> Así, en julio de 1879, el Ministerio de Guerra y Marina nombraba a Lorenzo Vintter como jefe de la división encargada de emprender las campañas militares para avanzar sobre la línea del Neuquén. </w:t>
      </w:r>
    </w:p>
    <w:p w14:paraId="13FC883E" w14:textId="51FC422F" w:rsidR="00024ACB" w:rsidRDefault="00024ACB" w:rsidP="00024ACB">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lang w:eastAsia="es-AR"/>
        </w:rPr>
        <w:drawing>
          <wp:inline distT="0" distB="0" distL="0" distR="0" wp14:anchorId="5583F1F2" wp14:editId="55832176">
            <wp:extent cx="5760720" cy="40741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era 188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074160"/>
                    </a:xfrm>
                    <a:prstGeom prst="rect">
                      <a:avLst/>
                    </a:prstGeom>
                  </pic:spPr>
                </pic:pic>
              </a:graphicData>
            </a:graphic>
          </wp:inline>
        </w:drawing>
      </w:r>
    </w:p>
    <w:p w14:paraId="4588822D" w14:textId="1D8ED449" w:rsidR="00024ACB" w:rsidRPr="00024ACB" w:rsidRDefault="00024ACB" w:rsidP="00024ACB">
      <w:pPr>
        <w:spacing w:after="0" w:line="360" w:lineRule="auto"/>
        <w:jc w:val="center"/>
        <w:rPr>
          <w:rFonts w:ascii="Times New Roman" w:hAnsi="Times New Roman" w:cs="Times New Roman"/>
          <w:i/>
          <w:color w:val="0D0D0D" w:themeColor="text1" w:themeTint="F2"/>
          <w:szCs w:val="24"/>
        </w:rPr>
      </w:pPr>
      <w:r w:rsidRPr="00024ACB">
        <w:rPr>
          <w:rFonts w:ascii="Times New Roman" w:hAnsi="Times New Roman" w:cs="Times New Roman"/>
          <w:i/>
          <w:color w:val="0D0D0D" w:themeColor="text1" w:themeTint="F2"/>
          <w:szCs w:val="24"/>
        </w:rPr>
        <w:t>Mapa 1: Nueva línea militar sobre los ríos Negro y Neuquén hacia 1880. Fuente Plano del territorio de la Pampa y Río Negro, Manuel Olascoaga, 1880. Elaboración propia</w:t>
      </w:r>
    </w:p>
    <w:p w14:paraId="6A1AB496" w14:textId="77777777" w:rsidR="00024ACB" w:rsidRDefault="00024ACB" w:rsidP="00024ACB">
      <w:pPr>
        <w:spacing w:after="0" w:line="360" w:lineRule="auto"/>
        <w:jc w:val="both"/>
        <w:rPr>
          <w:rFonts w:ascii="Times New Roman" w:hAnsi="Times New Roman" w:cs="Times New Roman"/>
          <w:color w:val="0D0D0D" w:themeColor="text1" w:themeTint="F2"/>
          <w:sz w:val="24"/>
          <w:szCs w:val="24"/>
        </w:rPr>
      </w:pPr>
    </w:p>
    <w:p w14:paraId="5976DB85" w14:textId="7FBF5E6E" w:rsidR="00E82B27" w:rsidRPr="007A29CA" w:rsidRDefault="00E82B27" w:rsidP="00C908B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Mientras la </w:t>
      </w:r>
      <w:r w:rsidR="008B4317">
        <w:rPr>
          <w:rFonts w:ascii="Times New Roman" w:hAnsi="Times New Roman" w:cs="Times New Roman"/>
          <w:sz w:val="24"/>
          <w:szCs w:val="24"/>
        </w:rPr>
        <w:t>Segunda</w:t>
      </w:r>
      <w:r>
        <w:rPr>
          <w:rFonts w:ascii="Times New Roman" w:hAnsi="Times New Roman" w:cs="Times New Roman"/>
          <w:sz w:val="24"/>
          <w:szCs w:val="24"/>
        </w:rPr>
        <w:t xml:space="preserve"> División avanzaba militarmente</w:t>
      </w:r>
      <w:r w:rsidRPr="007A29CA">
        <w:rPr>
          <w:rFonts w:ascii="Times New Roman" w:hAnsi="Times New Roman" w:cs="Times New Roman"/>
          <w:sz w:val="24"/>
          <w:szCs w:val="24"/>
        </w:rPr>
        <w:t xml:space="preserve"> sobre el territorio patagónico, Sayhueque en el rol de líder de la sección manzanera, debió ajustar sus estrategias con un Estado </w:t>
      </w:r>
      <w:r w:rsidRPr="007A29CA">
        <w:rPr>
          <w:rFonts w:ascii="Times New Roman" w:hAnsi="Times New Roman" w:cs="Times New Roman"/>
          <w:sz w:val="24"/>
          <w:szCs w:val="24"/>
        </w:rPr>
        <w:lastRenderedPageBreak/>
        <w:t xml:space="preserve">que paulatinamente iba quebrando los dispositivos dialógicos. Si bien la correspondencia evidencia de facto un canal de diálogo, en ellas se imprimía la planificación militar sobre los Andes, matizado por el tono del juego de la diplomacia. </w:t>
      </w:r>
      <w:r>
        <w:rPr>
          <w:rFonts w:ascii="Times New Roman" w:hAnsi="Times New Roman" w:cs="Times New Roman"/>
          <w:sz w:val="24"/>
          <w:szCs w:val="24"/>
        </w:rPr>
        <w:t xml:space="preserve">En tanto </w:t>
      </w:r>
      <w:r w:rsidRPr="007A29CA">
        <w:rPr>
          <w:rFonts w:ascii="Times New Roman" w:hAnsi="Times New Roman" w:cs="Times New Roman"/>
          <w:sz w:val="24"/>
          <w:szCs w:val="24"/>
        </w:rPr>
        <w:t xml:space="preserve">que en el límite de las décadas 1870 y 1880, los jefes militares confirmaban la designación de Sayhueque como “Gobernador principal de todos los habitantes de estos desiertos” (Vezub 2009: 266), Roca instalaba su tropa en la isla de Choele Choel trascendiendo arbitrariamente la disputa histórica territorial y demostrando la tenacidad de un ejército dispuesto a desconocer la soberanía indígena. </w:t>
      </w:r>
    </w:p>
    <w:p w14:paraId="3FD0574E" w14:textId="18AF5876" w:rsidR="00E82B27" w:rsidRPr="007A29CA" w:rsidRDefault="00E82B27" w:rsidP="00C908B1">
      <w:pPr>
        <w:spacing w:after="0" w:line="360" w:lineRule="auto"/>
        <w:ind w:firstLine="709"/>
        <w:jc w:val="both"/>
        <w:rPr>
          <w:rFonts w:ascii="Times New Roman" w:hAnsi="Times New Roman" w:cs="Times New Roman"/>
          <w:sz w:val="24"/>
          <w:szCs w:val="24"/>
        </w:rPr>
      </w:pPr>
      <w:r w:rsidRPr="007A29CA">
        <w:rPr>
          <w:rFonts w:ascii="Times New Roman" w:hAnsi="Times New Roman" w:cs="Times New Roman"/>
          <w:sz w:val="24"/>
          <w:szCs w:val="24"/>
        </w:rPr>
        <w:t xml:space="preserve">El quiebre de las relaciones pacíficas ocurrió cuando </w:t>
      </w:r>
      <w:r>
        <w:rPr>
          <w:rFonts w:ascii="Times New Roman" w:hAnsi="Times New Roman" w:cs="Times New Roman"/>
          <w:sz w:val="24"/>
          <w:szCs w:val="24"/>
        </w:rPr>
        <w:t xml:space="preserve">Conrado </w:t>
      </w:r>
      <w:r w:rsidRPr="007A29CA">
        <w:rPr>
          <w:rFonts w:ascii="Times New Roman" w:hAnsi="Times New Roman" w:cs="Times New Roman"/>
          <w:sz w:val="24"/>
          <w:szCs w:val="24"/>
        </w:rPr>
        <w:t>Villegas detuvo a los capitanejos Llancanaguel, Guenchuqueupo y Curramilla y setenta y ocho mocetones en septiembre de 1879. Se les adjudicaba la muerte de ocho carreteros que acompañaban a su tropa. Ante la coyuntura los jefes manzaneros enviaron sendos reclamos exigiendo la liberación de sus hombres</w:t>
      </w:r>
      <w:r w:rsidR="0047492D">
        <w:rPr>
          <w:rFonts w:ascii="Times New Roman" w:hAnsi="Times New Roman" w:cs="Times New Roman"/>
          <w:sz w:val="24"/>
          <w:szCs w:val="24"/>
        </w:rPr>
        <w:t>.</w:t>
      </w:r>
      <w:r w:rsidRPr="007A29CA">
        <w:rPr>
          <w:rFonts w:ascii="Times New Roman" w:hAnsi="Times New Roman" w:cs="Times New Roman"/>
          <w:sz w:val="24"/>
          <w:szCs w:val="24"/>
        </w:rPr>
        <w:t xml:space="preserve"> </w:t>
      </w:r>
      <w:r w:rsidR="0047492D">
        <w:rPr>
          <w:rFonts w:ascii="Times New Roman" w:hAnsi="Times New Roman" w:cs="Times New Roman"/>
          <w:sz w:val="24"/>
          <w:szCs w:val="24"/>
        </w:rPr>
        <w:t>T</w:t>
      </w:r>
      <w:r w:rsidRPr="007A29CA">
        <w:rPr>
          <w:rFonts w:ascii="Times New Roman" w:hAnsi="Times New Roman" w:cs="Times New Roman"/>
          <w:sz w:val="24"/>
          <w:szCs w:val="24"/>
        </w:rPr>
        <w:t>oma</w:t>
      </w:r>
      <w:r w:rsidR="0047492D">
        <w:rPr>
          <w:rFonts w:ascii="Times New Roman" w:hAnsi="Times New Roman" w:cs="Times New Roman"/>
          <w:sz w:val="24"/>
          <w:szCs w:val="24"/>
        </w:rPr>
        <w:t>ron</w:t>
      </w:r>
      <w:r w:rsidRPr="007A29CA">
        <w:rPr>
          <w:rFonts w:ascii="Times New Roman" w:hAnsi="Times New Roman" w:cs="Times New Roman"/>
          <w:sz w:val="24"/>
          <w:szCs w:val="24"/>
        </w:rPr>
        <w:t xml:space="preserve"> prisionero a Francisco P. Moreno, pergeña</w:t>
      </w:r>
      <w:r w:rsidR="0047492D">
        <w:rPr>
          <w:rFonts w:ascii="Times New Roman" w:hAnsi="Times New Roman" w:cs="Times New Roman"/>
          <w:sz w:val="24"/>
          <w:szCs w:val="24"/>
        </w:rPr>
        <w:t>ndo</w:t>
      </w:r>
      <w:r w:rsidRPr="007A29CA">
        <w:rPr>
          <w:rFonts w:ascii="Times New Roman" w:hAnsi="Times New Roman" w:cs="Times New Roman"/>
          <w:sz w:val="24"/>
          <w:szCs w:val="24"/>
        </w:rPr>
        <w:t xml:space="preserve"> un plan para canjearlo por los comisionados</w:t>
      </w:r>
      <w:r w:rsidR="0047492D">
        <w:rPr>
          <w:rFonts w:ascii="Times New Roman" w:hAnsi="Times New Roman" w:cs="Times New Roman"/>
          <w:sz w:val="24"/>
          <w:szCs w:val="24"/>
        </w:rPr>
        <w:t xml:space="preserve"> apresados</w:t>
      </w:r>
      <w:r w:rsidRPr="007A29CA">
        <w:rPr>
          <w:rFonts w:ascii="Times New Roman" w:hAnsi="Times New Roman" w:cs="Times New Roman"/>
          <w:sz w:val="24"/>
          <w:szCs w:val="24"/>
        </w:rPr>
        <w:t>. A pesar de los agravios, en un parlamento los caciques decidieron dejar con vida y liberar al naturalista</w:t>
      </w:r>
      <w:r>
        <w:rPr>
          <w:rFonts w:ascii="Times New Roman" w:hAnsi="Times New Roman" w:cs="Times New Roman"/>
          <w:sz w:val="24"/>
          <w:szCs w:val="24"/>
        </w:rPr>
        <w:t xml:space="preserve"> (Vezub 2009</w:t>
      </w:r>
      <w:r w:rsidRPr="007A29CA">
        <w:rPr>
          <w:rFonts w:ascii="Times New Roman" w:hAnsi="Times New Roman" w:cs="Times New Roman"/>
          <w:sz w:val="24"/>
          <w:szCs w:val="24"/>
        </w:rPr>
        <w:t xml:space="preserve">).  </w:t>
      </w:r>
    </w:p>
    <w:p w14:paraId="353D9927" w14:textId="302FB619" w:rsidR="001861D1" w:rsidRPr="007A29CA" w:rsidRDefault="00E82B27" w:rsidP="00C908B1">
      <w:pPr>
        <w:spacing w:after="0" w:line="360" w:lineRule="auto"/>
        <w:ind w:firstLine="709"/>
        <w:jc w:val="both"/>
        <w:rPr>
          <w:rFonts w:ascii="Times New Roman" w:hAnsi="Times New Roman" w:cs="Times New Roman"/>
          <w:sz w:val="24"/>
          <w:szCs w:val="24"/>
        </w:rPr>
      </w:pPr>
      <w:r w:rsidRPr="007A29CA">
        <w:rPr>
          <w:rFonts w:ascii="Times New Roman" w:hAnsi="Times New Roman" w:cs="Times New Roman"/>
          <w:sz w:val="24"/>
          <w:szCs w:val="24"/>
        </w:rPr>
        <w:t>Esto pareció catalizar el desgaste de un vínculo</w:t>
      </w:r>
      <w:r w:rsidR="005A1565">
        <w:rPr>
          <w:rFonts w:ascii="Times New Roman" w:hAnsi="Times New Roman" w:cs="Times New Roman"/>
          <w:sz w:val="24"/>
          <w:szCs w:val="24"/>
        </w:rPr>
        <w:t xml:space="preserve"> pacífico</w:t>
      </w:r>
      <w:r w:rsidRPr="007A29CA">
        <w:rPr>
          <w:rFonts w:ascii="Times New Roman" w:hAnsi="Times New Roman" w:cs="Times New Roman"/>
          <w:sz w:val="24"/>
          <w:szCs w:val="24"/>
        </w:rPr>
        <w:t xml:space="preserve">, ratificando las intenciones de ocupación sin demora. Así, en marzo de 1880 una comisión encabezada por </w:t>
      </w:r>
      <w:r>
        <w:rPr>
          <w:rFonts w:ascii="Times New Roman" w:hAnsi="Times New Roman" w:cs="Times New Roman"/>
          <w:sz w:val="24"/>
          <w:szCs w:val="24"/>
        </w:rPr>
        <w:t xml:space="preserve">el oficial </w:t>
      </w:r>
      <w:r w:rsidRPr="007A29CA">
        <w:rPr>
          <w:rFonts w:ascii="Times New Roman" w:hAnsi="Times New Roman" w:cs="Times New Roman"/>
          <w:sz w:val="24"/>
          <w:szCs w:val="24"/>
        </w:rPr>
        <w:t>Diego Lucero</w:t>
      </w:r>
      <w:r>
        <w:rPr>
          <w:rFonts w:ascii="Times New Roman" w:hAnsi="Times New Roman" w:cs="Times New Roman"/>
          <w:sz w:val="24"/>
          <w:szCs w:val="24"/>
        </w:rPr>
        <w:t xml:space="preserve"> al mando de Vintter,</w:t>
      </w:r>
      <w:r w:rsidRPr="007A29CA">
        <w:rPr>
          <w:rFonts w:ascii="Times New Roman" w:hAnsi="Times New Roman" w:cs="Times New Roman"/>
          <w:sz w:val="24"/>
          <w:szCs w:val="24"/>
        </w:rPr>
        <w:t xml:space="preserve"> recorrió las inmediaciones de las tolderías </w:t>
      </w:r>
      <w:r>
        <w:rPr>
          <w:rFonts w:ascii="Times New Roman" w:hAnsi="Times New Roman" w:cs="Times New Roman"/>
          <w:sz w:val="24"/>
          <w:szCs w:val="24"/>
        </w:rPr>
        <w:t>atacando</w:t>
      </w:r>
      <w:r w:rsidRPr="007A29CA">
        <w:rPr>
          <w:rFonts w:ascii="Times New Roman" w:hAnsi="Times New Roman" w:cs="Times New Roman"/>
          <w:sz w:val="24"/>
          <w:szCs w:val="24"/>
        </w:rPr>
        <w:t xml:space="preserve"> a los pobladores del Caleufú. Ya hacia comienzos de 1881 la paz </w:t>
      </w:r>
      <w:r w:rsidRPr="00D136D4">
        <w:rPr>
          <w:rFonts w:ascii="Times New Roman" w:hAnsi="Times New Roman" w:cs="Times New Roman"/>
          <w:sz w:val="24"/>
          <w:szCs w:val="24"/>
        </w:rPr>
        <w:t>quedaría</w:t>
      </w:r>
      <w:r w:rsidRPr="007A29CA">
        <w:rPr>
          <w:rFonts w:ascii="Times New Roman" w:hAnsi="Times New Roman" w:cs="Times New Roman"/>
          <w:sz w:val="24"/>
          <w:szCs w:val="24"/>
        </w:rPr>
        <w:t xml:space="preserve"> en el olvido y Liborio Bernal le advertía</w:t>
      </w:r>
      <w:r w:rsidR="007105E4">
        <w:rPr>
          <w:rFonts w:ascii="Times New Roman" w:hAnsi="Times New Roman" w:cs="Times New Roman"/>
          <w:sz w:val="24"/>
          <w:szCs w:val="24"/>
        </w:rPr>
        <w:t xml:space="preserve"> al jefe indígena</w:t>
      </w:r>
      <w:r w:rsidRPr="007A29CA">
        <w:rPr>
          <w:rFonts w:ascii="Times New Roman" w:hAnsi="Times New Roman" w:cs="Times New Roman"/>
          <w:sz w:val="24"/>
          <w:szCs w:val="24"/>
        </w:rPr>
        <w:t xml:space="preserve">: la única solución era la presentación, es decir, el sometimiento voluntario de su gente ante las autoridades militares. </w:t>
      </w:r>
    </w:p>
    <w:p w14:paraId="62044924" w14:textId="735078D3" w:rsidR="00E82B27" w:rsidRDefault="00E82B27" w:rsidP="00C908B1">
      <w:pPr>
        <w:spacing w:after="0" w:line="360" w:lineRule="auto"/>
        <w:ind w:firstLine="709"/>
        <w:jc w:val="both"/>
        <w:rPr>
          <w:rFonts w:ascii="Times New Roman" w:hAnsi="Times New Roman" w:cs="Times New Roman"/>
          <w:sz w:val="24"/>
          <w:szCs w:val="24"/>
        </w:rPr>
      </w:pPr>
      <w:r w:rsidRPr="007A29CA">
        <w:rPr>
          <w:rFonts w:ascii="Times New Roman" w:hAnsi="Times New Roman" w:cs="Times New Roman"/>
          <w:sz w:val="24"/>
          <w:szCs w:val="24"/>
        </w:rPr>
        <w:t>Durante los primeros meses de 1881, Say</w:t>
      </w:r>
      <w:r w:rsidR="0004056E">
        <w:rPr>
          <w:rFonts w:ascii="Times New Roman" w:hAnsi="Times New Roman" w:cs="Times New Roman"/>
          <w:sz w:val="24"/>
          <w:szCs w:val="24"/>
        </w:rPr>
        <w:t>hu</w:t>
      </w:r>
      <w:r w:rsidRPr="007A29CA">
        <w:rPr>
          <w:rFonts w:ascii="Times New Roman" w:hAnsi="Times New Roman" w:cs="Times New Roman"/>
          <w:sz w:val="24"/>
          <w:szCs w:val="24"/>
        </w:rPr>
        <w:t xml:space="preserve">eque se remitía a las autoridades nacionales reclamando la libertad de </w:t>
      </w:r>
      <w:r w:rsidRPr="0044491A">
        <w:rPr>
          <w:rFonts w:ascii="Times New Roman" w:hAnsi="Times New Roman" w:cs="Times New Roman"/>
          <w:i/>
          <w:sz w:val="24"/>
          <w:szCs w:val="24"/>
        </w:rPr>
        <w:t>su gente</w:t>
      </w:r>
      <w:r w:rsidRPr="007A29CA">
        <w:rPr>
          <w:rFonts w:ascii="Times New Roman" w:hAnsi="Times New Roman" w:cs="Times New Roman"/>
          <w:sz w:val="24"/>
          <w:szCs w:val="24"/>
        </w:rPr>
        <w:t>, aquella que había sido capturada durante las incursiones militares producidas en enero, entre ellos uno de sus hijo</w:t>
      </w:r>
      <w:r>
        <w:rPr>
          <w:rFonts w:ascii="Times New Roman" w:hAnsi="Times New Roman" w:cs="Times New Roman"/>
          <w:sz w:val="24"/>
          <w:szCs w:val="24"/>
        </w:rPr>
        <w:t>s</w:t>
      </w:r>
      <w:r w:rsidRPr="007A29CA">
        <w:rPr>
          <w:rFonts w:ascii="Times New Roman" w:hAnsi="Times New Roman" w:cs="Times New Roman"/>
          <w:sz w:val="24"/>
          <w:szCs w:val="24"/>
        </w:rPr>
        <w:t xml:space="preserve"> y un sobrino habían sufrido los embates de las excursiones. Paralelamente, Bernardo Namuncurá desde Valdivia le anticipaba los planes del ejército argentino: un nuevo ataque a </w:t>
      </w:r>
      <w:r w:rsidRPr="00D136D4">
        <w:rPr>
          <w:rFonts w:ascii="Times New Roman" w:hAnsi="Times New Roman" w:cs="Times New Roman"/>
          <w:sz w:val="24"/>
          <w:szCs w:val="24"/>
        </w:rPr>
        <w:t>las tolderías</w:t>
      </w:r>
      <w:r w:rsidRPr="007A29CA">
        <w:rPr>
          <w:rFonts w:ascii="Times New Roman" w:hAnsi="Times New Roman" w:cs="Times New Roman"/>
          <w:sz w:val="24"/>
          <w:szCs w:val="24"/>
        </w:rPr>
        <w:t xml:space="preserve"> del Caleufú, que tuvo lugar, efectivamente, en marzo de ese </w:t>
      </w:r>
      <w:r w:rsidRPr="00D136D4">
        <w:rPr>
          <w:rFonts w:ascii="Times New Roman" w:hAnsi="Times New Roman" w:cs="Times New Roman"/>
          <w:sz w:val="24"/>
          <w:szCs w:val="24"/>
        </w:rPr>
        <w:t>mismo</w:t>
      </w:r>
      <w:r w:rsidRPr="007A29CA">
        <w:rPr>
          <w:rFonts w:ascii="Times New Roman" w:hAnsi="Times New Roman" w:cs="Times New Roman"/>
          <w:sz w:val="24"/>
          <w:szCs w:val="24"/>
        </w:rPr>
        <w:t xml:space="preserve"> año dirigido por L</w:t>
      </w:r>
      <w:r>
        <w:rPr>
          <w:rFonts w:ascii="Times New Roman" w:hAnsi="Times New Roman" w:cs="Times New Roman"/>
          <w:sz w:val="24"/>
          <w:szCs w:val="24"/>
        </w:rPr>
        <w:t>.</w:t>
      </w:r>
      <w:r w:rsidRPr="007A29CA">
        <w:rPr>
          <w:rFonts w:ascii="Times New Roman" w:hAnsi="Times New Roman" w:cs="Times New Roman"/>
          <w:sz w:val="24"/>
          <w:szCs w:val="24"/>
        </w:rPr>
        <w:t xml:space="preserve"> Vintter. Este ataque provocó el abandono de las tolderías y la dispersión de los pobladores</w:t>
      </w:r>
      <w:r w:rsidR="007105E4">
        <w:rPr>
          <w:rFonts w:ascii="Times New Roman" w:hAnsi="Times New Roman" w:cs="Times New Roman"/>
          <w:sz w:val="24"/>
          <w:szCs w:val="24"/>
        </w:rPr>
        <w:t xml:space="preserve"> (Vezub 2009)</w:t>
      </w:r>
      <w:r w:rsidRPr="007A29CA">
        <w:rPr>
          <w:rFonts w:ascii="Times New Roman" w:hAnsi="Times New Roman" w:cs="Times New Roman"/>
          <w:sz w:val="24"/>
          <w:szCs w:val="24"/>
        </w:rPr>
        <w:t>.</w:t>
      </w:r>
      <w:r w:rsidR="00CE03F6">
        <w:rPr>
          <w:rFonts w:ascii="Times New Roman" w:hAnsi="Times New Roman" w:cs="Times New Roman"/>
          <w:sz w:val="24"/>
          <w:szCs w:val="24"/>
        </w:rPr>
        <w:t xml:space="preserve"> Al respecto, la memoria de Katrülaf relata las escenas de la incursión militar en las tolderías manzaneras:</w:t>
      </w:r>
    </w:p>
    <w:p w14:paraId="7786421B" w14:textId="240096EE" w:rsidR="001861D1" w:rsidRPr="007A29CA" w:rsidRDefault="001861D1" w:rsidP="00CE03F6">
      <w:pPr>
        <w:spacing w:after="0" w:line="360" w:lineRule="auto"/>
        <w:ind w:left="567" w:right="283"/>
        <w:jc w:val="both"/>
        <w:rPr>
          <w:rFonts w:ascii="Times New Roman" w:hAnsi="Times New Roman" w:cs="Times New Roman"/>
          <w:color w:val="0D0D0D" w:themeColor="text1" w:themeTint="F2"/>
          <w:sz w:val="24"/>
          <w:szCs w:val="24"/>
        </w:rPr>
      </w:pPr>
      <w:r w:rsidRPr="001861D1">
        <w:rPr>
          <w:rFonts w:ascii="Times New Roman" w:hAnsi="Times New Roman" w:cs="Times New Roman"/>
          <w:sz w:val="20"/>
          <w:szCs w:val="20"/>
        </w:rPr>
        <w:t xml:space="preserve">“Cuando ya fui más grande, entró pues el malón […]. De esa manera entraron los </w:t>
      </w:r>
      <w:r w:rsidRPr="001861D1">
        <w:rPr>
          <w:rFonts w:ascii="Times New Roman" w:hAnsi="Times New Roman" w:cs="Times New Roman"/>
          <w:i/>
          <w:iCs/>
          <w:sz w:val="20"/>
          <w:szCs w:val="20"/>
        </w:rPr>
        <w:t>wingka</w:t>
      </w:r>
      <w:r w:rsidRPr="001861D1">
        <w:rPr>
          <w:rFonts w:ascii="Times New Roman" w:hAnsi="Times New Roman" w:cs="Times New Roman"/>
          <w:sz w:val="20"/>
          <w:szCs w:val="20"/>
        </w:rPr>
        <w:t xml:space="preserve">: «entraron los </w:t>
      </w:r>
      <w:r w:rsidRPr="001861D1">
        <w:rPr>
          <w:rFonts w:ascii="Times New Roman" w:hAnsi="Times New Roman" w:cs="Times New Roman"/>
          <w:i/>
          <w:iCs/>
          <w:sz w:val="20"/>
          <w:szCs w:val="20"/>
        </w:rPr>
        <w:t>wingka</w:t>
      </w:r>
      <w:r w:rsidRPr="001861D1">
        <w:rPr>
          <w:rFonts w:ascii="Times New Roman" w:hAnsi="Times New Roman" w:cs="Times New Roman"/>
          <w:sz w:val="20"/>
          <w:szCs w:val="20"/>
        </w:rPr>
        <w:t xml:space="preserve"> militares, entraron los </w:t>
      </w:r>
      <w:r w:rsidRPr="001861D1">
        <w:rPr>
          <w:rFonts w:ascii="Times New Roman" w:hAnsi="Times New Roman" w:cs="Times New Roman"/>
          <w:i/>
          <w:iCs/>
          <w:sz w:val="20"/>
          <w:szCs w:val="20"/>
        </w:rPr>
        <w:t>wingka</w:t>
      </w:r>
      <w:r w:rsidRPr="001861D1">
        <w:rPr>
          <w:rFonts w:ascii="Times New Roman" w:hAnsi="Times New Roman" w:cs="Times New Roman"/>
          <w:sz w:val="20"/>
          <w:szCs w:val="20"/>
        </w:rPr>
        <w:t xml:space="preserve"> en el Mansanamapu» decían esa vez, recién esa vez entrarían los </w:t>
      </w:r>
      <w:r w:rsidRPr="001861D1">
        <w:rPr>
          <w:rFonts w:ascii="Times New Roman" w:hAnsi="Times New Roman" w:cs="Times New Roman"/>
          <w:i/>
          <w:iCs/>
          <w:sz w:val="20"/>
          <w:szCs w:val="20"/>
        </w:rPr>
        <w:t>wingka</w:t>
      </w:r>
      <w:r w:rsidRPr="001861D1">
        <w:rPr>
          <w:rFonts w:ascii="Times New Roman" w:hAnsi="Times New Roman" w:cs="Times New Roman"/>
          <w:sz w:val="20"/>
          <w:szCs w:val="20"/>
        </w:rPr>
        <w:t xml:space="preserve"> militares. Está Kollonkurá [Colón Curá], así se llama ese lugar, allí estaba lleno de gente. Existe Püchülewfü</w:t>
      </w:r>
      <w:r w:rsidR="00CE03F6">
        <w:rPr>
          <w:rFonts w:ascii="Times New Roman" w:hAnsi="Times New Roman" w:cs="Times New Roman"/>
          <w:sz w:val="20"/>
          <w:szCs w:val="20"/>
        </w:rPr>
        <w:t xml:space="preserve"> [Pichileufú]</w:t>
      </w:r>
      <w:r w:rsidRPr="001861D1">
        <w:rPr>
          <w:rFonts w:ascii="Times New Roman" w:hAnsi="Times New Roman" w:cs="Times New Roman"/>
          <w:sz w:val="20"/>
          <w:szCs w:val="20"/>
        </w:rPr>
        <w:t xml:space="preserve">, en ese lugar habitaba Saiweke, allí estaban, entonces entró la milicia </w:t>
      </w:r>
      <w:r w:rsidRPr="001861D1">
        <w:rPr>
          <w:rFonts w:ascii="Times New Roman" w:hAnsi="Times New Roman" w:cs="Times New Roman"/>
          <w:i/>
          <w:iCs/>
          <w:sz w:val="20"/>
          <w:szCs w:val="20"/>
        </w:rPr>
        <w:t>wingka</w:t>
      </w:r>
      <w:r w:rsidRPr="001861D1">
        <w:rPr>
          <w:rFonts w:ascii="Times New Roman" w:hAnsi="Times New Roman" w:cs="Times New Roman"/>
          <w:sz w:val="20"/>
          <w:szCs w:val="20"/>
        </w:rPr>
        <w:t xml:space="preserve">, en esa oportunidad le fueron a usurpar sus tierras. A los jóvenes </w:t>
      </w:r>
      <w:r w:rsidRPr="001861D1">
        <w:rPr>
          <w:rFonts w:ascii="Times New Roman" w:hAnsi="Times New Roman" w:cs="Times New Roman"/>
          <w:i/>
          <w:iCs/>
          <w:sz w:val="20"/>
          <w:szCs w:val="20"/>
        </w:rPr>
        <w:t>kona</w:t>
      </w:r>
      <w:r w:rsidRPr="001861D1">
        <w:rPr>
          <w:rFonts w:ascii="Times New Roman" w:hAnsi="Times New Roman" w:cs="Times New Roman"/>
          <w:sz w:val="20"/>
          <w:szCs w:val="20"/>
        </w:rPr>
        <w:t xml:space="preserve"> de Saiweke los atraparon y le vinieron a matar sus jóvenes </w:t>
      </w:r>
      <w:r w:rsidRPr="001861D1">
        <w:rPr>
          <w:rFonts w:ascii="Times New Roman" w:hAnsi="Times New Roman" w:cs="Times New Roman"/>
          <w:i/>
          <w:iCs/>
          <w:sz w:val="20"/>
          <w:szCs w:val="20"/>
        </w:rPr>
        <w:t>kona</w:t>
      </w:r>
      <w:r w:rsidRPr="001861D1">
        <w:rPr>
          <w:rFonts w:ascii="Times New Roman" w:hAnsi="Times New Roman" w:cs="Times New Roman"/>
          <w:sz w:val="20"/>
          <w:szCs w:val="20"/>
        </w:rPr>
        <w:t xml:space="preserve">. Eso decían aquella vez, pues nosotros esa vez estábamos en otro lugar, cerca de la gente del Wüllümapu […]. Vinieron a hacerle </w:t>
      </w:r>
      <w:r w:rsidRPr="001861D1">
        <w:rPr>
          <w:rFonts w:ascii="Times New Roman" w:hAnsi="Times New Roman" w:cs="Times New Roman"/>
          <w:i/>
          <w:iCs/>
          <w:sz w:val="20"/>
          <w:szCs w:val="20"/>
        </w:rPr>
        <w:t>malon</w:t>
      </w:r>
      <w:r w:rsidRPr="001861D1">
        <w:rPr>
          <w:rFonts w:ascii="Times New Roman" w:hAnsi="Times New Roman" w:cs="Times New Roman"/>
          <w:sz w:val="20"/>
          <w:szCs w:val="20"/>
        </w:rPr>
        <w:t xml:space="preserve"> al pobre Saiweke, sobrevivió Saiweke, también habían otros grandes </w:t>
      </w:r>
      <w:r w:rsidRPr="001861D1">
        <w:rPr>
          <w:rFonts w:ascii="Times New Roman" w:hAnsi="Times New Roman" w:cs="Times New Roman"/>
          <w:i/>
          <w:iCs/>
          <w:sz w:val="20"/>
          <w:szCs w:val="20"/>
        </w:rPr>
        <w:t>longko</w:t>
      </w:r>
      <w:r w:rsidRPr="001861D1">
        <w:rPr>
          <w:rFonts w:ascii="Times New Roman" w:hAnsi="Times New Roman" w:cs="Times New Roman"/>
          <w:sz w:val="20"/>
          <w:szCs w:val="20"/>
        </w:rPr>
        <w:t xml:space="preserve">, esa vez se enviaron mensajes los longko. […] También </w:t>
      </w:r>
      <w:r w:rsidRPr="001861D1">
        <w:rPr>
          <w:rFonts w:ascii="Times New Roman" w:hAnsi="Times New Roman" w:cs="Times New Roman"/>
          <w:sz w:val="20"/>
          <w:szCs w:val="20"/>
        </w:rPr>
        <w:lastRenderedPageBreak/>
        <w:t>allí estaba Foyel, estaba Inakayal […] De esa manera pasó la pobre gente antes, las pobres personas eran todos mapuches. […] «Sobrevivimos, nosotros nos salvamos de muerte» llegaban diciendo aquella vez […]” (</w:t>
      </w:r>
      <w:r w:rsidR="00CE03F6">
        <w:rPr>
          <w:rFonts w:ascii="Times New Roman" w:hAnsi="Times New Roman" w:cs="Times New Roman"/>
          <w:sz w:val="20"/>
          <w:szCs w:val="20"/>
        </w:rPr>
        <w:t xml:space="preserve">Canio Llanquenao y Pozo Menares 2013: </w:t>
      </w:r>
      <w:r w:rsidRPr="001861D1">
        <w:rPr>
          <w:rFonts w:ascii="Times New Roman" w:hAnsi="Times New Roman" w:cs="Times New Roman"/>
          <w:sz w:val="20"/>
          <w:szCs w:val="20"/>
        </w:rPr>
        <w:t>347)</w:t>
      </w:r>
      <w:r w:rsidR="00CE03F6">
        <w:rPr>
          <w:rFonts w:ascii="Times New Roman" w:hAnsi="Times New Roman" w:cs="Times New Roman"/>
          <w:sz w:val="20"/>
          <w:szCs w:val="20"/>
        </w:rPr>
        <w:t>.</w:t>
      </w:r>
    </w:p>
    <w:p w14:paraId="5B163E32" w14:textId="06A1232B"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La </w:t>
      </w:r>
      <w:r w:rsidR="00E82B27" w:rsidRPr="00255724">
        <w:rPr>
          <w:rFonts w:ascii="Times New Roman" w:hAnsi="Times New Roman" w:cs="Times New Roman"/>
          <w:color w:val="0D0D0D" w:themeColor="text1" w:themeTint="F2"/>
          <w:sz w:val="24"/>
          <w:szCs w:val="24"/>
        </w:rPr>
        <w:t>segunda</w:t>
      </w:r>
      <w:r w:rsidR="00E82B27">
        <w:rPr>
          <w:rFonts w:ascii="Times New Roman" w:hAnsi="Times New Roman" w:cs="Times New Roman"/>
          <w:color w:val="0D0D0D" w:themeColor="text1" w:themeTint="F2"/>
          <w:sz w:val="24"/>
          <w:szCs w:val="24"/>
        </w:rPr>
        <w:t xml:space="preserve"> </w:t>
      </w:r>
      <w:r w:rsidRPr="007A29CA">
        <w:rPr>
          <w:rFonts w:ascii="Times New Roman" w:hAnsi="Times New Roman" w:cs="Times New Roman"/>
          <w:color w:val="0D0D0D" w:themeColor="text1" w:themeTint="F2"/>
          <w:sz w:val="24"/>
          <w:szCs w:val="24"/>
        </w:rPr>
        <w:t xml:space="preserve">etapa de la campaña del desierto implicó la transformación burocrática de la administración fronteriza y el avance de las tropas expedicionarias hasta la confluencia de los ríos Limay y Negro. Mientras tanto Lorenzo Vintter junto a su columna, fundaba el pueblo General Roca, unas leguas más al oeste de Choele Choel, provocando el acercamiento hacia la </w:t>
      </w:r>
      <w:r w:rsidR="009076C6">
        <w:rPr>
          <w:rFonts w:ascii="Times New Roman" w:hAnsi="Times New Roman" w:cs="Times New Roman"/>
          <w:color w:val="0D0D0D" w:themeColor="text1" w:themeTint="F2"/>
          <w:sz w:val="24"/>
          <w:szCs w:val="24"/>
        </w:rPr>
        <w:t>c</w:t>
      </w:r>
      <w:r w:rsidRPr="007A29CA">
        <w:rPr>
          <w:rFonts w:ascii="Times New Roman" w:hAnsi="Times New Roman" w:cs="Times New Roman"/>
          <w:color w:val="0D0D0D" w:themeColor="text1" w:themeTint="F2"/>
          <w:sz w:val="24"/>
          <w:szCs w:val="24"/>
        </w:rPr>
        <w:t xml:space="preserve">ordillera de los Andes. Más tarde, en agosto de 1881, </w:t>
      </w:r>
      <w:r w:rsidR="0030453B">
        <w:rPr>
          <w:rFonts w:ascii="Times New Roman" w:hAnsi="Times New Roman" w:cs="Times New Roman"/>
          <w:color w:val="0D0D0D" w:themeColor="text1" w:themeTint="F2"/>
          <w:sz w:val="24"/>
          <w:szCs w:val="24"/>
        </w:rPr>
        <w:t xml:space="preserve">el ministro de guerra </w:t>
      </w:r>
      <w:r w:rsidRPr="007A29CA">
        <w:rPr>
          <w:rFonts w:ascii="Times New Roman" w:hAnsi="Times New Roman" w:cs="Times New Roman"/>
          <w:color w:val="0D0D0D" w:themeColor="text1" w:themeTint="F2"/>
          <w:sz w:val="24"/>
          <w:szCs w:val="24"/>
        </w:rPr>
        <w:t>Benjamín Victorica autorizaba la construcción del fuerte en ese mismo poblado y el envío de inmigrantes para la creación de la línea de telégrafos que conectaba con Carmen de Patagones</w:t>
      </w:r>
      <w:r w:rsidR="009076C6" w:rsidRPr="009076C6">
        <w:rPr>
          <w:rFonts w:ascii="Times New Roman" w:hAnsi="Times New Roman" w:cs="Times New Roman"/>
          <w:color w:val="0D0D0D" w:themeColor="text1" w:themeTint="F2"/>
          <w:sz w:val="24"/>
          <w:szCs w:val="24"/>
        </w:rPr>
        <w:t>.</w:t>
      </w:r>
      <w:r w:rsidR="009076C6" w:rsidRPr="009076C6">
        <w:rPr>
          <w:rStyle w:val="Refdenotaalpie"/>
          <w:rFonts w:ascii="Times New Roman" w:hAnsi="Times New Roman" w:cs="Times New Roman"/>
          <w:color w:val="0D0D0D" w:themeColor="text1" w:themeTint="F2"/>
          <w:sz w:val="24"/>
          <w:szCs w:val="24"/>
        </w:rPr>
        <w:footnoteReference w:id="12"/>
      </w:r>
    </w:p>
    <w:p w14:paraId="3E0CCE22" w14:textId="77777777" w:rsidR="006B1611"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La </w:t>
      </w:r>
      <w:r w:rsidR="007105E4">
        <w:rPr>
          <w:rFonts w:ascii="Times New Roman" w:hAnsi="Times New Roman" w:cs="Times New Roman"/>
          <w:color w:val="0D0D0D" w:themeColor="text1" w:themeTint="F2"/>
          <w:sz w:val="24"/>
          <w:szCs w:val="24"/>
        </w:rPr>
        <w:t>Segunda</w:t>
      </w:r>
      <w:r w:rsidRPr="007A29CA">
        <w:rPr>
          <w:rFonts w:ascii="Times New Roman" w:hAnsi="Times New Roman" w:cs="Times New Roman"/>
          <w:color w:val="0D0D0D" w:themeColor="text1" w:themeTint="F2"/>
          <w:sz w:val="24"/>
          <w:szCs w:val="24"/>
        </w:rPr>
        <w:t xml:space="preserve"> División combinó la instalación de los destacamentos militares con esporádi</w:t>
      </w:r>
      <w:r w:rsidR="00160E08" w:rsidRPr="007A29CA">
        <w:rPr>
          <w:rFonts w:ascii="Times New Roman" w:hAnsi="Times New Roman" w:cs="Times New Roman"/>
          <w:color w:val="0D0D0D" w:themeColor="text1" w:themeTint="F2"/>
          <w:sz w:val="24"/>
          <w:szCs w:val="24"/>
        </w:rPr>
        <w:t xml:space="preserve">cos </w:t>
      </w:r>
      <w:r w:rsidR="00554475" w:rsidRPr="007A29CA">
        <w:rPr>
          <w:rFonts w:ascii="Times New Roman" w:hAnsi="Times New Roman" w:cs="Times New Roman"/>
          <w:color w:val="0D0D0D" w:themeColor="text1" w:themeTint="F2"/>
          <w:sz w:val="24"/>
          <w:szCs w:val="24"/>
        </w:rPr>
        <w:t>a</w:t>
      </w:r>
      <w:r w:rsidR="00554475">
        <w:rPr>
          <w:rFonts w:ascii="Times New Roman" w:hAnsi="Times New Roman" w:cs="Times New Roman"/>
          <w:color w:val="0D0D0D" w:themeColor="text1" w:themeTint="F2"/>
          <w:sz w:val="24"/>
          <w:szCs w:val="24"/>
        </w:rPr>
        <w:t>taques</w:t>
      </w:r>
      <w:r w:rsidR="00554475" w:rsidRPr="007A29CA">
        <w:rPr>
          <w:rFonts w:ascii="Times New Roman" w:hAnsi="Times New Roman" w:cs="Times New Roman"/>
          <w:color w:val="0D0D0D" w:themeColor="text1" w:themeTint="F2"/>
          <w:sz w:val="24"/>
          <w:szCs w:val="24"/>
        </w:rPr>
        <w:t xml:space="preserve"> </w:t>
      </w:r>
      <w:r w:rsidR="00554475">
        <w:rPr>
          <w:rFonts w:ascii="Times New Roman" w:hAnsi="Times New Roman" w:cs="Times New Roman"/>
          <w:color w:val="0D0D0D" w:themeColor="text1" w:themeTint="F2"/>
          <w:sz w:val="24"/>
          <w:szCs w:val="24"/>
        </w:rPr>
        <w:t xml:space="preserve">a los </w:t>
      </w:r>
      <w:r w:rsidR="00160E08" w:rsidRPr="007A29CA">
        <w:rPr>
          <w:rFonts w:ascii="Times New Roman" w:hAnsi="Times New Roman" w:cs="Times New Roman"/>
          <w:color w:val="0D0D0D" w:themeColor="text1" w:themeTint="F2"/>
          <w:sz w:val="24"/>
          <w:szCs w:val="24"/>
        </w:rPr>
        <w:t>asentamientos indígenas</w:t>
      </w:r>
      <w:r w:rsidRPr="007A29CA">
        <w:rPr>
          <w:rFonts w:ascii="Times New Roman" w:hAnsi="Times New Roman" w:cs="Times New Roman"/>
          <w:color w:val="0D0D0D" w:themeColor="text1" w:themeTint="F2"/>
          <w:sz w:val="24"/>
          <w:szCs w:val="24"/>
        </w:rPr>
        <w:t xml:space="preserve">. </w:t>
      </w:r>
      <w:r w:rsidR="009575AD">
        <w:rPr>
          <w:rFonts w:ascii="Times New Roman" w:hAnsi="Times New Roman" w:cs="Times New Roman"/>
          <w:color w:val="0D0D0D" w:themeColor="text1" w:themeTint="F2"/>
          <w:sz w:val="24"/>
          <w:szCs w:val="24"/>
        </w:rPr>
        <w:t>Mi</w:t>
      </w:r>
      <w:r w:rsidR="0030453B">
        <w:rPr>
          <w:rFonts w:ascii="Times New Roman" w:hAnsi="Times New Roman" w:cs="Times New Roman"/>
          <w:color w:val="0D0D0D" w:themeColor="text1" w:themeTint="F2"/>
          <w:sz w:val="24"/>
          <w:szCs w:val="24"/>
        </w:rPr>
        <w:t>e</w:t>
      </w:r>
      <w:r w:rsidR="009575AD">
        <w:rPr>
          <w:rFonts w:ascii="Times New Roman" w:hAnsi="Times New Roman" w:cs="Times New Roman"/>
          <w:color w:val="0D0D0D" w:themeColor="text1" w:themeTint="F2"/>
          <w:sz w:val="24"/>
          <w:szCs w:val="24"/>
        </w:rPr>
        <w:t>n</w:t>
      </w:r>
      <w:r w:rsidR="0030453B">
        <w:rPr>
          <w:rFonts w:ascii="Times New Roman" w:hAnsi="Times New Roman" w:cs="Times New Roman"/>
          <w:color w:val="0D0D0D" w:themeColor="text1" w:themeTint="F2"/>
          <w:sz w:val="24"/>
          <w:szCs w:val="24"/>
        </w:rPr>
        <w:t>tras que en</w:t>
      </w:r>
      <w:r w:rsidRPr="007A29CA">
        <w:rPr>
          <w:rFonts w:ascii="Times New Roman" w:hAnsi="Times New Roman" w:cs="Times New Roman"/>
          <w:color w:val="0D0D0D" w:themeColor="text1" w:themeTint="F2"/>
          <w:sz w:val="24"/>
          <w:szCs w:val="24"/>
        </w:rPr>
        <w:t xml:space="preserve"> marzo de 1881, </w:t>
      </w:r>
      <w:r w:rsidR="0030453B">
        <w:rPr>
          <w:rFonts w:ascii="Times New Roman" w:hAnsi="Times New Roman" w:cs="Times New Roman"/>
          <w:color w:val="0D0D0D" w:themeColor="text1" w:themeTint="F2"/>
          <w:sz w:val="24"/>
          <w:szCs w:val="24"/>
        </w:rPr>
        <w:t xml:space="preserve">la incursión </w:t>
      </w:r>
      <w:r w:rsidRPr="007A29CA">
        <w:rPr>
          <w:rFonts w:ascii="Times New Roman" w:hAnsi="Times New Roman" w:cs="Times New Roman"/>
          <w:color w:val="0D0D0D" w:themeColor="text1" w:themeTint="F2"/>
          <w:sz w:val="24"/>
          <w:szCs w:val="24"/>
        </w:rPr>
        <w:t xml:space="preserve">dirigida por el jefe de la división, ingresó a las tolderías de Sayhueque provocando </w:t>
      </w:r>
      <w:r w:rsidR="00160E08" w:rsidRPr="007A29CA">
        <w:rPr>
          <w:rFonts w:ascii="Times New Roman" w:hAnsi="Times New Roman" w:cs="Times New Roman"/>
          <w:color w:val="0D0D0D" w:themeColor="text1" w:themeTint="F2"/>
          <w:sz w:val="24"/>
          <w:szCs w:val="24"/>
        </w:rPr>
        <w:t>su</w:t>
      </w:r>
      <w:r w:rsidRPr="007A29CA">
        <w:rPr>
          <w:rFonts w:ascii="Times New Roman" w:hAnsi="Times New Roman" w:cs="Times New Roman"/>
          <w:color w:val="0D0D0D" w:themeColor="text1" w:themeTint="F2"/>
          <w:sz w:val="24"/>
          <w:szCs w:val="24"/>
        </w:rPr>
        <w:t xml:space="preserve"> desarticulación y el abandono del País de las Manzanas</w:t>
      </w:r>
      <w:r w:rsidR="0030453B">
        <w:rPr>
          <w:rFonts w:ascii="Times New Roman" w:hAnsi="Times New Roman" w:cs="Times New Roman"/>
          <w:color w:val="0D0D0D" w:themeColor="text1" w:themeTint="F2"/>
          <w:sz w:val="24"/>
          <w:szCs w:val="24"/>
        </w:rPr>
        <w:t>,</w:t>
      </w:r>
      <w:r w:rsidRPr="007A29CA">
        <w:rPr>
          <w:rStyle w:val="Refdenotaalpie"/>
          <w:rFonts w:ascii="Times New Roman" w:hAnsi="Times New Roman" w:cs="Times New Roman"/>
          <w:color w:val="0D0D0D" w:themeColor="text1" w:themeTint="F2"/>
          <w:sz w:val="24"/>
          <w:szCs w:val="24"/>
        </w:rPr>
        <w:footnoteReference w:id="13"/>
      </w:r>
      <w:r w:rsidRPr="007A29CA">
        <w:rPr>
          <w:rFonts w:ascii="Times New Roman" w:hAnsi="Times New Roman" w:cs="Times New Roman"/>
          <w:color w:val="0D0D0D" w:themeColor="text1" w:themeTint="F2"/>
          <w:sz w:val="24"/>
          <w:szCs w:val="24"/>
        </w:rPr>
        <w:t xml:space="preserve">  </w:t>
      </w:r>
      <w:r w:rsidR="0030453B">
        <w:rPr>
          <w:rFonts w:ascii="Times New Roman" w:hAnsi="Times New Roman" w:cs="Times New Roman"/>
          <w:color w:val="0D0D0D" w:themeColor="text1" w:themeTint="F2"/>
          <w:sz w:val="24"/>
          <w:szCs w:val="24"/>
        </w:rPr>
        <w:t>u</w:t>
      </w:r>
      <w:r w:rsidRPr="007A29CA">
        <w:rPr>
          <w:rFonts w:ascii="Times New Roman" w:hAnsi="Times New Roman" w:cs="Times New Roman"/>
          <w:color w:val="0D0D0D" w:themeColor="text1" w:themeTint="F2"/>
          <w:sz w:val="24"/>
          <w:szCs w:val="24"/>
        </w:rPr>
        <w:t xml:space="preserve">nos meses </w:t>
      </w:r>
      <w:r w:rsidR="0030453B">
        <w:rPr>
          <w:rFonts w:ascii="Times New Roman" w:hAnsi="Times New Roman" w:cs="Times New Roman"/>
          <w:color w:val="0D0D0D" w:themeColor="text1" w:themeTint="F2"/>
          <w:sz w:val="24"/>
          <w:szCs w:val="24"/>
        </w:rPr>
        <w:t>más tarde</w:t>
      </w:r>
      <w:r w:rsidRPr="007A29CA">
        <w:rPr>
          <w:rFonts w:ascii="Times New Roman" w:hAnsi="Times New Roman" w:cs="Times New Roman"/>
          <w:color w:val="0D0D0D" w:themeColor="text1" w:themeTint="F2"/>
          <w:sz w:val="24"/>
          <w:szCs w:val="24"/>
        </w:rPr>
        <w:t xml:space="preserve">, Conrado Villegas en Choele Choel recibía el racionamiento de más de mil cabezas de ganado con la finalidad de mantener a la tropa que emprendería la siguiente etapa de la expedición </w:t>
      </w:r>
      <w:r w:rsidR="00160E08" w:rsidRPr="007A29CA">
        <w:rPr>
          <w:rFonts w:ascii="Times New Roman" w:hAnsi="Times New Roman" w:cs="Times New Roman"/>
          <w:color w:val="0D0D0D" w:themeColor="text1" w:themeTint="F2"/>
          <w:sz w:val="24"/>
          <w:szCs w:val="24"/>
        </w:rPr>
        <w:t>en</w:t>
      </w:r>
      <w:r w:rsidR="009076C6">
        <w:rPr>
          <w:rFonts w:ascii="Times New Roman" w:hAnsi="Times New Roman" w:cs="Times New Roman"/>
          <w:color w:val="0D0D0D" w:themeColor="text1" w:themeTint="F2"/>
          <w:sz w:val="24"/>
          <w:szCs w:val="24"/>
        </w:rPr>
        <w:t xml:space="preserve"> la </w:t>
      </w:r>
      <w:r w:rsidR="009076C6">
        <w:rPr>
          <w:rFonts w:ascii="Times New Roman" w:hAnsi="Times New Roman" w:cs="Times New Roman"/>
          <w:color w:val="0D0D0D" w:themeColor="text1" w:themeTint="F2"/>
          <w:sz w:val="24"/>
          <w:szCs w:val="24"/>
        </w:rPr>
        <w:lastRenderedPageBreak/>
        <w:t>cordillera</w:t>
      </w:r>
      <w:r w:rsidRPr="007A29CA">
        <w:rPr>
          <w:rFonts w:ascii="Times New Roman" w:hAnsi="Times New Roman" w:cs="Times New Roman"/>
          <w:color w:val="0D0D0D" w:themeColor="text1" w:themeTint="F2"/>
          <w:sz w:val="24"/>
          <w:szCs w:val="24"/>
        </w:rPr>
        <w:t>.</w:t>
      </w:r>
      <w:r w:rsidR="009076C6">
        <w:rPr>
          <w:rStyle w:val="Refdenotaalpie"/>
          <w:rFonts w:ascii="Times New Roman" w:hAnsi="Times New Roman" w:cs="Times New Roman"/>
          <w:color w:val="0D0D0D" w:themeColor="text1" w:themeTint="F2"/>
          <w:sz w:val="24"/>
          <w:szCs w:val="24"/>
        </w:rPr>
        <w:footnoteReference w:id="14"/>
      </w:r>
      <w:r w:rsidRPr="007A29CA">
        <w:rPr>
          <w:rFonts w:ascii="Times New Roman" w:hAnsi="Times New Roman" w:cs="Times New Roman"/>
          <w:color w:val="0D0D0D" w:themeColor="text1" w:themeTint="F2"/>
          <w:sz w:val="24"/>
          <w:szCs w:val="24"/>
        </w:rPr>
        <w:t xml:space="preserve"> </w:t>
      </w:r>
      <w:r w:rsidR="006B1611">
        <w:rPr>
          <w:rFonts w:ascii="Times New Roman" w:hAnsi="Times New Roman" w:cs="Times New Roman"/>
          <w:noProof/>
          <w:color w:val="0D0D0D" w:themeColor="text1" w:themeTint="F2"/>
          <w:sz w:val="24"/>
          <w:szCs w:val="24"/>
          <w:lang w:eastAsia="es-AR"/>
        </w:rPr>
        <w:drawing>
          <wp:inline distT="0" distB="0" distL="0" distR="0" wp14:anchorId="54F984E6" wp14:editId="640AE3F2">
            <wp:extent cx="5111476" cy="72277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ínea Avanzada de los And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6692" cy="7235111"/>
                    </a:xfrm>
                    <a:prstGeom prst="rect">
                      <a:avLst/>
                    </a:prstGeom>
                  </pic:spPr>
                </pic:pic>
              </a:graphicData>
            </a:graphic>
          </wp:inline>
        </w:drawing>
      </w:r>
    </w:p>
    <w:p w14:paraId="7F5CE724" w14:textId="0C4CD1DC" w:rsidR="00557EC8" w:rsidRPr="006B1611" w:rsidRDefault="006B1611" w:rsidP="006B1611">
      <w:pPr>
        <w:spacing w:after="0" w:line="360" w:lineRule="auto"/>
        <w:ind w:firstLine="709"/>
        <w:jc w:val="center"/>
        <w:rPr>
          <w:rFonts w:ascii="Times New Roman" w:hAnsi="Times New Roman" w:cs="Times New Roman"/>
          <w:i/>
          <w:color w:val="0D0D0D" w:themeColor="text1" w:themeTint="F2"/>
          <w:sz w:val="20"/>
          <w:szCs w:val="20"/>
        </w:rPr>
      </w:pPr>
      <w:r w:rsidRPr="006B1611">
        <w:rPr>
          <w:rFonts w:ascii="Times New Roman" w:hAnsi="Times New Roman" w:cs="Times New Roman"/>
          <w:i/>
          <w:color w:val="0D0D0D" w:themeColor="text1" w:themeTint="F2"/>
          <w:sz w:val="20"/>
          <w:szCs w:val="20"/>
        </w:rPr>
        <w:t>Mapa 2: Línea Avanzada de los Andes entre los ríos Neuquén y Limay. Fuente: Mapa de la Gobernación del Neuquén, 1889; Plano de la confluencia del río Neuquén y el río Limay, 1879 y Plano del territorio de la Pampa y Río Negro, Manuel Olascoaga, 1880. Elaboración propia</w:t>
      </w:r>
    </w:p>
    <w:p w14:paraId="1BE49F5E" w14:textId="77777777" w:rsidR="006B1611" w:rsidRPr="007A29CA" w:rsidRDefault="006B1611" w:rsidP="00C908B1">
      <w:pPr>
        <w:spacing w:after="0" w:line="360" w:lineRule="auto"/>
        <w:ind w:firstLine="709"/>
        <w:jc w:val="both"/>
        <w:rPr>
          <w:rFonts w:ascii="Times New Roman" w:hAnsi="Times New Roman" w:cs="Times New Roman"/>
          <w:color w:val="0D0D0D" w:themeColor="text1" w:themeTint="F2"/>
          <w:sz w:val="24"/>
          <w:szCs w:val="24"/>
        </w:rPr>
      </w:pPr>
    </w:p>
    <w:p w14:paraId="2A1C4E42" w14:textId="11151A4D" w:rsidR="00160E08"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lastRenderedPageBreak/>
        <w:t>Al año siguiente, Lorenzo Vintter fue nombrado gobernador interino de la Patagonia en reemplazo de Álvaro Barros, quien había contraído una enfermedad que le im</w:t>
      </w:r>
      <w:r w:rsidR="009076C6">
        <w:rPr>
          <w:rFonts w:ascii="Times New Roman" w:hAnsi="Times New Roman" w:cs="Times New Roman"/>
          <w:color w:val="0D0D0D" w:themeColor="text1" w:themeTint="F2"/>
          <w:sz w:val="24"/>
          <w:szCs w:val="24"/>
        </w:rPr>
        <w:t>pedía continuar con su función</w:t>
      </w:r>
      <w:r w:rsidRPr="007A29CA">
        <w:rPr>
          <w:rFonts w:ascii="Times New Roman" w:hAnsi="Times New Roman" w:cs="Times New Roman"/>
          <w:color w:val="0D0D0D" w:themeColor="text1" w:themeTint="F2"/>
          <w:sz w:val="24"/>
          <w:szCs w:val="24"/>
        </w:rPr>
        <w:t>.</w:t>
      </w:r>
      <w:r w:rsidR="009076C6">
        <w:rPr>
          <w:rStyle w:val="Refdenotaalpie"/>
          <w:rFonts w:ascii="Times New Roman" w:hAnsi="Times New Roman" w:cs="Times New Roman"/>
          <w:color w:val="0D0D0D" w:themeColor="text1" w:themeTint="F2"/>
          <w:sz w:val="24"/>
          <w:szCs w:val="24"/>
        </w:rPr>
        <w:footnoteReference w:id="15"/>
      </w:r>
      <w:r w:rsidRPr="007A29CA">
        <w:rPr>
          <w:rFonts w:ascii="Times New Roman" w:hAnsi="Times New Roman" w:cs="Times New Roman"/>
          <w:color w:val="0D0D0D" w:themeColor="text1" w:themeTint="F2"/>
          <w:sz w:val="24"/>
          <w:szCs w:val="24"/>
        </w:rPr>
        <w:t xml:space="preserve"> En el ínterin, Diego Lucero, </w:t>
      </w:r>
      <w:r w:rsidR="007105E4">
        <w:rPr>
          <w:rFonts w:ascii="Times New Roman" w:hAnsi="Times New Roman" w:cs="Times New Roman"/>
          <w:color w:val="0D0D0D" w:themeColor="text1" w:themeTint="F2"/>
          <w:sz w:val="24"/>
          <w:szCs w:val="24"/>
        </w:rPr>
        <w:t>ju</w:t>
      </w:r>
      <w:r w:rsidR="005A1565">
        <w:rPr>
          <w:rFonts w:ascii="Times New Roman" w:hAnsi="Times New Roman" w:cs="Times New Roman"/>
          <w:color w:val="0D0D0D" w:themeColor="text1" w:themeTint="F2"/>
          <w:sz w:val="24"/>
          <w:szCs w:val="24"/>
        </w:rPr>
        <w:t>n</w:t>
      </w:r>
      <w:r w:rsidR="007105E4">
        <w:rPr>
          <w:rFonts w:ascii="Times New Roman" w:hAnsi="Times New Roman" w:cs="Times New Roman"/>
          <w:color w:val="0D0D0D" w:themeColor="text1" w:themeTint="F2"/>
          <w:sz w:val="24"/>
          <w:szCs w:val="24"/>
        </w:rPr>
        <w:t>to al</w:t>
      </w:r>
      <w:r w:rsidRPr="007A29CA">
        <w:rPr>
          <w:rFonts w:ascii="Times New Roman" w:hAnsi="Times New Roman" w:cs="Times New Roman"/>
          <w:color w:val="0D0D0D" w:themeColor="text1" w:themeTint="F2"/>
          <w:sz w:val="24"/>
          <w:szCs w:val="24"/>
        </w:rPr>
        <w:t xml:space="preserve"> regimiento 5° de caballería, fundaba</w:t>
      </w:r>
      <w:r w:rsidR="007105E4">
        <w:rPr>
          <w:rFonts w:ascii="Times New Roman" w:hAnsi="Times New Roman" w:cs="Times New Roman"/>
          <w:color w:val="0D0D0D" w:themeColor="text1" w:themeTint="F2"/>
          <w:sz w:val="24"/>
          <w:szCs w:val="24"/>
        </w:rPr>
        <w:t>n</w:t>
      </w:r>
      <w:r w:rsidRPr="007A29CA">
        <w:rPr>
          <w:rFonts w:ascii="Times New Roman" w:hAnsi="Times New Roman" w:cs="Times New Roman"/>
          <w:color w:val="0D0D0D" w:themeColor="text1" w:themeTint="F2"/>
          <w:sz w:val="24"/>
          <w:szCs w:val="24"/>
        </w:rPr>
        <w:t xml:space="preserve"> la “Línea Avanzada de los Andes” instalando el fuerte Junín de los Andes en el paraje Cuncumillé sobre la costa del Chime</w:t>
      </w:r>
      <w:r w:rsidR="007105E4">
        <w:rPr>
          <w:rFonts w:ascii="Times New Roman" w:hAnsi="Times New Roman" w:cs="Times New Roman"/>
          <w:color w:val="0D0D0D" w:themeColor="text1" w:themeTint="F2"/>
          <w:sz w:val="24"/>
          <w:szCs w:val="24"/>
        </w:rPr>
        <w:t>h</w:t>
      </w:r>
      <w:r w:rsidRPr="007A29CA">
        <w:rPr>
          <w:rFonts w:ascii="Times New Roman" w:hAnsi="Times New Roman" w:cs="Times New Roman"/>
          <w:color w:val="0D0D0D" w:themeColor="text1" w:themeTint="F2"/>
          <w:sz w:val="24"/>
          <w:szCs w:val="24"/>
        </w:rPr>
        <w:t>uin en abril de 1883</w:t>
      </w:r>
      <w:r w:rsidR="009911CD">
        <w:rPr>
          <w:rFonts w:ascii="Times New Roman" w:hAnsi="Times New Roman" w:cs="Times New Roman"/>
          <w:color w:val="0D0D0D" w:themeColor="text1" w:themeTint="F2"/>
          <w:sz w:val="24"/>
          <w:szCs w:val="24"/>
        </w:rPr>
        <w:t>.</w:t>
      </w:r>
      <w:r w:rsidR="009911CD">
        <w:rPr>
          <w:rStyle w:val="Refdenotaalpie"/>
          <w:rFonts w:ascii="Times New Roman" w:hAnsi="Times New Roman" w:cs="Times New Roman"/>
          <w:color w:val="0D0D0D" w:themeColor="text1" w:themeTint="F2"/>
          <w:sz w:val="24"/>
          <w:szCs w:val="24"/>
        </w:rPr>
        <w:footnoteReference w:id="16"/>
      </w:r>
      <w:r w:rsidR="00150E18">
        <w:rPr>
          <w:rFonts w:ascii="Times New Roman" w:hAnsi="Times New Roman" w:cs="Times New Roman"/>
          <w:color w:val="0D0D0D" w:themeColor="text1" w:themeTint="F2"/>
          <w:sz w:val="24"/>
          <w:szCs w:val="24"/>
        </w:rPr>
        <w:t xml:space="preserve"> </w:t>
      </w:r>
      <w:r w:rsidRPr="007A29CA">
        <w:rPr>
          <w:rFonts w:ascii="Times New Roman" w:hAnsi="Times New Roman" w:cs="Times New Roman"/>
          <w:color w:val="0D0D0D" w:themeColor="text1" w:themeTint="F2"/>
          <w:sz w:val="24"/>
          <w:szCs w:val="24"/>
        </w:rPr>
        <w:t>Hacia finales de ese año quedó conformada la nueva línea de fuertes y fortines: Chichinales, Negro Muerto, Choele Choel, Chimpay, Chelforó, 1° División, Alarcón, Nogueira, Sharples, General Roca, Maipú, Chacabuco y Junín de los Andes como el centro de operaciones</w:t>
      </w:r>
      <w:r w:rsidR="006B1611">
        <w:rPr>
          <w:rFonts w:ascii="Times New Roman" w:hAnsi="Times New Roman" w:cs="Times New Roman"/>
          <w:color w:val="0D0D0D" w:themeColor="text1" w:themeTint="F2"/>
          <w:sz w:val="24"/>
          <w:szCs w:val="24"/>
        </w:rPr>
        <w:t xml:space="preserve"> (ver figuras</w:t>
      </w:r>
      <w:r w:rsidR="00FF1045">
        <w:rPr>
          <w:rFonts w:ascii="Times New Roman" w:hAnsi="Times New Roman" w:cs="Times New Roman"/>
          <w:color w:val="0D0D0D" w:themeColor="text1" w:themeTint="F2"/>
          <w:sz w:val="24"/>
          <w:szCs w:val="24"/>
        </w:rPr>
        <w:t xml:space="preserve"> 2)</w:t>
      </w:r>
      <w:r w:rsidRPr="007A29CA">
        <w:rPr>
          <w:rFonts w:ascii="Times New Roman" w:hAnsi="Times New Roman" w:cs="Times New Roman"/>
          <w:color w:val="0D0D0D" w:themeColor="text1" w:themeTint="F2"/>
          <w:sz w:val="24"/>
          <w:szCs w:val="24"/>
        </w:rPr>
        <w:t xml:space="preserve">. Estos emplazamientos estaban conectados a través de redes de comunicación telegráfica y postal con Viedma, donde funcionaba el </w:t>
      </w:r>
      <w:r w:rsidR="00CE03F6">
        <w:rPr>
          <w:rFonts w:ascii="Times New Roman" w:hAnsi="Times New Roman" w:cs="Times New Roman"/>
          <w:color w:val="0D0D0D" w:themeColor="text1" w:themeTint="F2"/>
          <w:sz w:val="24"/>
          <w:szCs w:val="24"/>
        </w:rPr>
        <w:t>d</w:t>
      </w:r>
      <w:r w:rsidR="00150E18">
        <w:rPr>
          <w:rFonts w:ascii="Times New Roman" w:hAnsi="Times New Roman" w:cs="Times New Roman"/>
          <w:color w:val="0D0D0D" w:themeColor="text1" w:themeTint="F2"/>
          <w:sz w:val="24"/>
          <w:szCs w:val="24"/>
        </w:rPr>
        <w:t>etall</w:t>
      </w:r>
      <w:r w:rsidRPr="007A29CA">
        <w:rPr>
          <w:rFonts w:ascii="Times New Roman" w:hAnsi="Times New Roman" w:cs="Times New Roman"/>
          <w:color w:val="0D0D0D" w:themeColor="text1" w:themeTint="F2"/>
          <w:sz w:val="24"/>
          <w:szCs w:val="24"/>
        </w:rPr>
        <w:t xml:space="preserve"> a </w:t>
      </w:r>
      <w:r w:rsidR="00160E08" w:rsidRPr="007A29CA">
        <w:rPr>
          <w:rFonts w:ascii="Times New Roman" w:hAnsi="Times New Roman" w:cs="Times New Roman"/>
          <w:color w:val="0D0D0D" w:themeColor="text1" w:themeTint="F2"/>
          <w:sz w:val="24"/>
          <w:szCs w:val="24"/>
        </w:rPr>
        <w:t xml:space="preserve">cargo de Roa. La Patagonia cambiaba su fisonomía año a año, mes a mes; transitar libremente los parajes rionegrinos se convertía en una quimera en medio de ese paisaje militarizado.  </w:t>
      </w:r>
    </w:p>
    <w:p w14:paraId="749BC268" w14:textId="77777777" w:rsidR="006B1611" w:rsidRPr="007A29CA" w:rsidRDefault="006B1611" w:rsidP="00C908B1">
      <w:pPr>
        <w:spacing w:after="0" w:line="360" w:lineRule="auto"/>
        <w:ind w:firstLine="709"/>
        <w:jc w:val="both"/>
        <w:rPr>
          <w:rFonts w:ascii="Times New Roman" w:hAnsi="Times New Roman" w:cs="Times New Roman"/>
          <w:color w:val="0D0D0D" w:themeColor="text1" w:themeTint="F2"/>
          <w:sz w:val="24"/>
          <w:szCs w:val="24"/>
        </w:rPr>
      </w:pPr>
    </w:p>
    <w:p w14:paraId="4207E1F3" w14:textId="77777777" w:rsidR="008F412B" w:rsidRDefault="008F412B" w:rsidP="00C908B1">
      <w:pPr>
        <w:spacing w:after="0" w:line="360" w:lineRule="auto"/>
        <w:ind w:firstLine="709"/>
        <w:jc w:val="both"/>
        <w:rPr>
          <w:rFonts w:ascii="Times New Roman" w:hAnsi="Times New Roman" w:cs="Times New Roman"/>
          <w:color w:val="0D0D0D" w:themeColor="text1" w:themeTint="F2"/>
          <w:sz w:val="24"/>
          <w:szCs w:val="24"/>
          <w:highlight w:val="yellow"/>
        </w:rPr>
      </w:pPr>
    </w:p>
    <w:p w14:paraId="799F925B" w14:textId="77777777" w:rsidR="00557EC8" w:rsidRPr="00C048A7" w:rsidRDefault="00557EC8" w:rsidP="00C908B1">
      <w:pPr>
        <w:spacing w:after="0" w:line="360" w:lineRule="auto"/>
        <w:jc w:val="both"/>
        <w:rPr>
          <w:rFonts w:ascii="Times New Roman" w:hAnsi="Times New Roman" w:cs="Times New Roman"/>
          <w:b/>
          <w:i/>
          <w:color w:val="0D0D0D" w:themeColor="text1" w:themeTint="F2"/>
          <w:sz w:val="24"/>
          <w:szCs w:val="24"/>
        </w:rPr>
      </w:pPr>
      <w:r w:rsidRPr="00C048A7">
        <w:rPr>
          <w:rFonts w:ascii="Times New Roman" w:hAnsi="Times New Roman" w:cs="Times New Roman"/>
          <w:b/>
          <w:i/>
          <w:color w:val="0D0D0D" w:themeColor="text1" w:themeTint="F2"/>
          <w:sz w:val="24"/>
          <w:szCs w:val="24"/>
        </w:rPr>
        <w:t>La expedición al Deseado</w:t>
      </w:r>
    </w:p>
    <w:p w14:paraId="7F348909" w14:textId="77777777" w:rsidR="00C048A7" w:rsidRDefault="00C048A7" w:rsidP="00C908B1">
      <w:pPr>
        <w:spacing w:after="0" w:line="360" w:lineRule="auto"/>
        <w:ind w:firstLine="709"/>
        <w:jc w:val="both"/>
        <w:rPr>
          <w:rFonts w:ascii="Times New Roman" w:hAnsi="Times New Roman" w:cs="Times New Roman"/>
          <w:color w:val="0D0D0D" w:themeColor="text1" w:themeTint="F2"/>
          <w:sz w:val="24"/>
          <w:szCs w:val="24"/>
        </w:rPr>
      </w:pPr>
    </w:p>
    <w:p w14:paraId="79BE9787" w14:textId="28EADCA8" w:rsidR="00213E34" w:rsidRPr="007A29CA" w:rsidRDefault="00213E34"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Semanalmente desde Junín de los Andes, el comandante </w:t>
      </w:r>
      <w:r w:rsidR="00CE03F6" w:rsidRPr="007A29CA">
        <w:rPr>
          <w:rFonts w:ascii="Times New Roman" w:hAnsi="Times New Roman" w:cs="Times New Roman"/>
          <w:color w:val="0D0D0D" w:themeColor="text1" w:themeTint="F2"/>
          <w:sz w:val="24"/>
          <w:szCs w:val="24"/>
        </w:rPr>
        <w:t xml:space="preserve">Marcial </w:t>
      </w:r>
      <w:r w:rsidRPr="007A29CA">
        <w:rPr>
          <w:rFonts w:ascii="Times New Roman" w:hAnsi="Times New Roman" w:cs="Times New Roman"/>
          <w:color w:val="0D0D0D" w:themeColor="text1" w:themeTint="F2"/>
          <w:sz w:val="24"/>
          <w:szCs w:val="24"/>
        </w:rPr>
        <w:t xml:space="preserve">Nadal enviaba partidas de oficiales y soldados a realizar “descubiertas” para encontrar rastros, huellas, indicios de circulación de grupos o familias. Las persecuciones a la población indígena se planificaron sistemáticamente desde el centro de operaciones de la nueva comandancia instalada en el antiguo paraje manzanero. Mientras tanto, desde el Ministerio de Guerra y Marina se planificaba una nueva ocupación. </w:t>
      </w:r>
    </w:p>
    <w:p w14:paraId="1FC81A98" w14:textId="585C8349"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La ofensiva hacia las poblaciones que huían de la violencia militar, no </w:t>
      </w:r>
      <w:r w:rsidR="00CE03F6" w:rsidRPr="007A29CA">
        <w:rPr>
          <w:rFonts w:ascii="Times New Roman" w:hAnsi="Times New Roman" w:cs="Times New Roman"/>
          <w:color w:val="0D0D0D" w:themeColor="text1" w:themeTint="F2"/>
          <w:sz w:val="24"/>
          <w:szCs w:val="24"/>
        </w:rPr>
        <w:t>cesaba</w:t>
      </w:r>
      <w:r w:rsidRPr="007A29CA">
        <w:rPr>
          <w:rFonts w:ascii="Times New Roman" w:hAnsi="Times New Roman" w:cs="Times New Roman"/>
          <w:color w:val="0D0D0D" w:themeColor="text1" w:themeTint="F2"/>
          <w:sz w:val="24"/>
          <w:szCs w:val="24"/>
        </w:rPr>
        <w:t xml:space="preserve"> ni aún después de</w:t>
      </w:r>
      <w:r w:rsidR="0030453B">
        <w:rPr>
          <w:rFonts w:ascii="Times New Roman" w:hAnsi="Times New Roman" w:cs="Times New Roman"/>
          <w:color w:val="0D0D0D" w:themeColor="text1" w:themeTint="F2"/>
          <w:sz w:val="24"/>
          <w:szCs w:val="24"/>
        </w:rPr>
        <w:t xml:space="preserve"> su</w:t>
      </w:r>
      <w:r w:rsidRPr="007A29CA">
        <w:rPr>
          <w:rFonts w:ascii="Times New Roman" w:hAnsi="Times New Roman" w:cs="Times New Roman"/>
          <w:color w:val="0D0D0D" w:themeColor="text1" w:themeTint="F2"/>
          <w:sz w:val="24"/>
          <w:szCs w:val="24"/>
        </w:rPr>
        <w:t xml:space="preserve"> arrinconamiento hacia el sur del río </w:t>
      </w:r>
      <w:r w:rsidR="007105E4">
        <w:rPr>
          <w:rFonts w:ascii="Times New Roman" w:hAnsi="Times New Roman" w:cs="Times New Roman"/>
          <w:color w:val="0D0D0D" w:themeColor="text1" w:themeTint="F2"/>
          <w:sz w:val="24"/>
          <w:szCs w:val="24"/>
        </w:rPr>
        <w:t>Chubut</w:t>
      </w:r>
      <w:r w:rsidRPr="007A29CA">
        <w:rPr>
          <w:rFonts w:ascii="Times New Roman" w:hAnsi="Times New Roman" w:cs="Times New Roman"/>
          <w:color w:val="0D0D0D" w:themeColor="text1" w:themeTint="F2"/>
          <w:sz w:val="24"/>
          <w:szCs w:val="24"/>
        </w:rPr>
        <w:t xml:space="preserve">. La misión era clara: someter a todas las tribus que quedaban dispersas por la Patagonia. En junio de 1883, </w:t>
      </w:r>
      <w:r w:rsidR="00213E34" w:rsidRPr="007A29CA">
        <w:rPr>
          <w:rFonts w:ascii="Times New Roman" w:hAnsi="Times New Roman" w:cs="Times New Roman"/>
          <w:color w:val="0D0D0D" w:themeColor="text1" w:themeTint="F2"/>
          <w:sz w:val="24"/>
          <w:szCs w:val="24"/>
        </w:rPr>
        <w:t xml:space="preserve">Benjamín Victorica encomendó </w:t>
      </w:r>
      <w:r w:rsidRPr="007A29CA">
        <w:rPr>
          <w:rFonts w:ascii="Times New Roman" w:hAnsi="Times New Roman" w:cs="Times New Roman"/>
          <w:color w:val="0D0D0D" w:themeColor="text1" w:themeTint="F2"/>
          <w:sz w:val="24"/>
          <w:szCs w:val="24"/>
        </w:rPr>
        <w:t xml:space="preserve">a la </w:t>
      </w:r>
      <w:r w:rsidR="007105E4">
        <w:rPr>
          <w:rFonts w:ascii="Times New Roman" w:hAnsi="Times New Roman" w:cs="Times New Roman"/>
          <w:color w:val="0D0D0D" w:themeColor="text1" w:themeTint="F2"/>
          <w:sz w:val="24"/>
          <w:szCs w:val="24"/>
        </w:rPr>
        <w:t>Segunda</w:t>
      </w:r>
      <w:r w:rsidRPr="007A29CA">
        <w:rPr>
          <w:rFonts w:ascii="Times New Roman" w:hAnsi="Times New Roman" w:cs="Times New Roman"/>
          <w:color w:val="0D0D0D" w:themeColor="text1" w:themeTint="F2"/>
          <w:sz w:val="24"/>
          <w:szCs w:val="24"/>
        </w:rPr>
        <w:t xml:space="preserve"> División del Ejército la persecución y captura de los caciques Sayhueque, Foyel, Inacayal y los “tehuelches” que se asentaban en las proximidades de la colonia Chubut. En agosto, Vintter, Roa y una tropa compuesta por más de cincuenta hombres a caballo emprendieron la expedición hacia el Puerto Deseado en el actual Santa Cruz. Se programaba un recorrido en el vapor Villarino por la costa Atlántica hasta el punto más austral del itinerario, donde Roa co</w:t>
      </w:r>
      <w:r w:rsidR="00213E34" w:rsidRPr="007A29CA">
        <w:rPr>
          <w:rFonts w:ascii="Times New Roman" w:hAnsi="Times New Roman" w:cs="Times New Roman"/>
          <w:color w:val="0D0D0D" w:themeColor="text1" w:themeTint="F2"/>
          <w:sz w:val="24"/>
          <w:szCs w:val="24"/>
        </w:rPr>
        <w:t xml:space="preserve">n un grupo de soldados </w:t>
      </w:r>
      <w:r w:rsidRPr="007A29CA">
        <w:rPr>
          <w:rFonts w:ascii="Times New Roman" w:hAnsi="Times New Roman" w:cs="Times New Roman"/>
          <w:color w:val="0D0D0D" w:themeColor="text1" w:themeTint="F2"/>
          <w:sz w:val="24"/>
          <w:szCs w:val="24"/>
        </w:rPr>
        <w:t xml:space="preserve">emprenderían un trayecto a pie río Deseado arriba, por donde, planificaban, se encontrarían con los asentamientos de Sayhueque y Foyel. </w:t>
      </w:r>
      <w:r w:rsidRPr="007A29CA">
        <w:rPr>
          <w:rFonts w:ascii="Times New Roman" w:hAnsi="Times New Roman" w:cs="Times New Roman"/>
          <w:color w:val="0D0D0D" w:themeColor="text1" w:themeTint="F2"/>
          <w:sz w:val="24"/>
          <w:szCs w:val="24"/>
        </w:rPr>
        <w:lastRenderedPageBreak/>
        <w:t>En el ínterin, Vintter subiría hasta el Chubut donde daría con otros grupos qu</w:t>
      </w:r>
      <w:r w:rsidR="00213E34" w:rsidRPr="007A29CA">
        <w:rPr>
          <w:rFonts w:ascii="Times New Roman" w:hAnsi="Times New Roman" w:cs="Times New Roman"/>
          <w:color w:val="0D0D0D" w:themeColor="text1" w:themeTint="F2"/>
          <w:sz w:val="24"/>
          <w:szCs w:val="24"/>
        </w:rPr>
        <w:t>e comerciaban con los colonos</w:t>
      </w:r>
      <w:r w:rsidRPr="007A29CA">
        <w:rPr>
          <w:rFonts w:ascii="Times New Roman" w:hAnsi="Times New Roman" w:cs="Times New Roman"/>
          <w:color w:val="0D0D0D" w:themeColor="text1" w:themeTint="F2"/>
          <w:sz w:val="24"/>
          <w:szCs w:val="24"/>
        </w:rPr>
        <w:t xml:space="preserve">. </w:t>
      </w:r>
      <w:r w:rsidR="00D05B25">
        <w:rPr>
          <w:rFonts w:ascii="Times New Roman" w:hAnsi="Times New Roman" w:cs="Times New Roman"/>
          <w:color w:val="0D0D0D" w:themeColor="text1" w:themeTint="F2"/>
          <w:sz w:val="24"/>
          <w:szCs w:val="24"/>
        </w:rPr>
        <w:t>El objetivo de estas incursiones</w:t>
      </w:r>
      <w:r w:rsidRPr="007A29CA">
        <w:rPr>
          <w:rFonts w:ascii="Times New Roman" w:hAnsi="Times New Roman" w:cs="Times New Roman"/>
          <w:color w:val="0D0D0D" w:themeColor="text1" w:themeTint="F2"/>
          <w:sz w:val="24"/>
          <w:szCs w:val="24"/>
        </w:rPr>
        <w:t xml:space="preserve"> era desarticular esas redes de comercio, romper con los modos de subsistencia indígena, y someterlos defin</w:t>
      </w:r>
      <w:r w:rsidR="00150E18">
        <w:rPr>
          <w:rFonts w:ascii="Times New Roman" w:hAnsi="Times New Roman" w:cs="Times New Roman"/>
          <w:color w:val="0D0D0D" w:themeColor="text1" w:themeTint="F2"/>
          <w:sz w:val="24"/>
          <w:szCs w:val="24"/>
        </w:rPr>
        <w:t>itivamente al poder del estado</w:t>
      </w:r>
      <w:r w:rsidRPr="007A29CA">
        <w:rPr>
          <w:rFonts w:ascii="Times New Roman" w:hAnsi="Times New Roman" w:cs="Times New Roman"/>
          <w:color w:val="0D0D0D" w:themeColor="text1" w:themeTint="F2"/>
          <w:sz w:val="24"/>
          <w:szCs w:val="24"/>
        </w:rPr>
        <w:t>.</w:t>
      </w:r>
      <w:r w:rsidR="00150E18">
        <w:rPr>
          <w:rStyle w:val="Refdenotaalpie"/>
          <w:rFonts w:ascii="Times New Roman" w:hAnsi="Times New Roman" w:cs="Times New Roman"/>
          <w:color w:val="0D0D0D" w:themeColor="text1" w:themeTint="F2"/>
          <w:sz w:val="24"/>
          <w:szCs w:val="24"/>
        </w:rPr>
        <w:footnoteReference w:id="17"/>
      </w:r>
    </w:p>
    <w:p w14:paraId="4B80F676" w14:textId="1E3C7F11" w:rsidR="00BB7D09"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En la colonia Chubut, Vintter recibía noticias de Chagallo y Foyel que comunicaban, chasque mediante, la negativa a las intimaciones del ejército y reclamaban la liberación de los prisioneros durante la emboscada en el alto </w:t>
      </w:r>
      <w:r w:rsidR="00150E18">
        <w:rPr>
          <w:rFonts w:ascii="Times New Roman" w:hAnsi="Times New Roman" w:cs="Times New Roman"/>
          <w:color w:val="0D0D0D" w:themeColor="text1" w:themeTint="F2"/>
          <w:sz w:val="24"/>
          <w:szCs w:val="24"/>
        </w:rPr>
        <w:t>río Senger (batalla de Apeleg)</w:t>
      </w:r>
      <w:r w:rsidRPr="007A29CA">
        <w:rPr>
          <w:rFonts w:ascii="Times New Roman" w:hAnsi="Times New Roman" w:cs="Times New Roman"/>
          <w:color w:val="0D0D0D" w:themeColor="text1" w:themeTint="F2"/>
          <w:sz w:val="24"/>
          <w:szCs w:val="24"/>
        </w:rPr>
        <w:t>.</w:t>
      </w:r>
      <w:r w:rsidR="00150E18">
        <w:rPr>
          <w:rStyle w:val="Refdenotaalpie"/>
          <w:rFonts w:ascii="Times New Roman" w:hAnsi="Times New Roman" w:cs="Times New Roman"/>
          <w:color w:val="0D0D0D" w:themeColor="text1" w:themeTint="F2"/>
          <w:sz w:val="24"/>
          <w:szCs w:val="24"/>
        </w:rPr>
        <w:footnoteReference w:id="18"/>
      </w:r>
      <w:r w:rsidRPr="007A29CA">
        <w:rPr>
          <w:rFonts w:ascii="Times New Roman" w:hAnsi="Times New Roman" w:cs="Times New Roman"/>
          <w:color w:val="0D0D0D" w:themeColor="text1" w:themeTint="F2"/>
          <w:sz w:val="24"/>
          <w:szCs w:val="24"/>
        </w:rPr>
        <w:t xml:space="preserve"> De Sayhueque no había rastros más que la elucubración de sus próximos movimientos: Roa especulaba con que se trasladara Chubut arriba donde se toparía con su tropa. Sin embargo el líder manzanero había logrado antelarse a las maniobras del militar y eva</w:t>
      </w:r>
      <w:r w:rsidR="00150E18">
        <w:rPr>
          <w:rFonts w:ascii="Times New Roman" w:hAnsi="Times New Roman" w:cs="Times New Roman"/>
          <w:color w:val="0D0D0D" w:themeColor="text1" w:themeTint="F2"/>
          <w:sz w:val="24"/>
          <w:szCs w:val="24"/>
        </w:rPr>
        <w:t>dir el encuentro.</w:t>
      </w:r>
      <w:r w:rsidR="00150E18">
        <w:rPr>
          <w:rStyle w:val="Refdenotaalpie"/>
          <w:rFonts w:ascii="Times New Roman" w:hAnsi="Times New Roman" w:cs="Times New Roman"/>
          <w:color w:val="0D0D0D" w:themeColor="text1" w:themeTint="F2"/>
          <w:sz w:val="24"/>
          <w:szCs w:val="24"/>
        </w:rPr>
        <w:footnoteReference w:id="19"/>
      </w:r>
      <w:r w:rsidRPr="007A29CA">
        <w:rPr>
          <w:rFonts w:ascii="Times New Roman" w:hAnsi="Times New Roman" w:cs="Times New Roman"/>
          <w:color w:val="0D0D0D" w:themeColor="text1" w:themeTint="F2"/>
          <w:sz w:val="24"/>
          <w:szCs w:val="24"/>
        </w:rPr>
        <w:t xml:space="preserve"> El resultado de esta expedición fue el aprisionamiento del cacique Utrac y ciento trece personas que fueron enviadas a Viedma por el mismo vapor, </w:t>
      </w:r>
      <w:r w:rsidR="007105E4">
        <w:rPr>
          <w:rFonts w:ascii="Times New Roman" w:hAnsi="Times New Roman" w:cs="Times New Roman"/>
          <w:color w:val="0D0D0D" w:themeColor="text1" w:themeTint="F2"/>
          <w:sz w:val="24"/>
          <w:szCs w:val="24"/>
        </w:rPr>
        <w:t>y posterioremente</w:t>
      </w:r>
      <w:r w:rsidRPr="007A29CA">
        <w:rPr>
          <w:rFonts w:ascii="Times New Roman" w:hAnsi="Times New Roman" w:cs="Times New Roman"/>
          <w:color w:val="0D0D0D" w:themeColor="text1" w:themeTint="F2"/>
          <w:sz w:val="24"/>
          <w:szCs w:val="24"/>
        </w:rPr>
        <w:t xml:space="preserve"> trasladas y confinadas </w:t>
      </w:r>
      <w:r w:rsidR="00FA6038">
        <w:rPr>
          <w:rFonts w:ascii="Times New Roman" w:hAnsi="Times New Roman" w:cs="Times New Roman"/>
          <w:color w:val="0D0D0D" w:themeColor="text1" w:themeTint="F2"/>
          <w:sz w:val="24"/>
          <w:szCs w:val="24"/>
        </w:rPr>
        <w:t>en</w:t>
      </w:r>
      <w:r w:rsidRPr="007A29CA">
        <w:rPr>
          <w:rFonts w:ascii="Times New Roman" w:hAnsi="Times New Roman" w:cs="Times New Roman"/>
          <w:color w:val="0D0D0D" w:themeColor="text1" w:themeTint="F2"/>
          <w:sz w:val="24"/>
          <w:szCs w:val="24"/>
        </w:rPr>
        <w:t xml:space="preserve"> Valcheta. Por otro lado, también se capturaron a los caciques Charmata y Pichalao que, junto a un contingente, fueron t</w:t>
      </w:r>
      <w:r w:rsidR="00150E18">
        <w:rPr>
          <w:rFonts w:ascii="Times New Roman" w:hAnsi="Times New Roman" w:cs="Times New Roman"/>
          <w:color w:val="0D0D0D" w:themeColor="text1" w:themeTint="F2"/>
          <w:sz w:val="24"/>
          <w:szCs w:val="24"/>
        </w:rPr>
        <w:t xml:space="preserve">rasladados con el mismo destino </w:t>
      </w:r>
      <w:r w:rsidR="00D05B25">
        <w:rPr>
          <w:rFonts w:ascii="Times New Roman" w:hAnsi="Times New Roman" w:cs="Times New Roman"/>
          <w:color w:val="0D0D0D" w:themeColor="text1" w:themeTint="F2"/>
          <w:sz w:val="24"/>
          <w:szCs w:val="24"/>
        </w:rPr>
        <w:t>(Pérez 2011, 2016)</w:t>
      </w:r>
      <w:r w:rsidR="00150E18">
        <w:rPr>
          <w:rFonts w:ascii="Times New Roman" w:hAnsi="Times New Roman" w:cs="Times New Roman"/>
          <w:color w:val="0D0D0D" w:themeColor="text1" w:themeTint="F2"/>
          <w:sz w:val="24"/>
          <w:szCs w:val="24"/>
        </w:rPr>
        <w:t>.</w:t>
      </w:r>
      <w:r w:rsidR="00150E18">
        <w:rPr>
          <w:rStyle w:val="Refdenotaalpie"/>
          <w:rFonts w:ascii="Times New Roman" w:hAnsi="Times New Roman" w:cs="Times New Roman"/>
          <w:color w:val="0D0D0D" w:themeColor="text1" w:themeTint="F2"/>
          <w:sz w:val="24"/>
          <w:szCs w:val="24"/>
        </w:rPr>
        <w:footnoteReference w:id="20"/>
      </w:r>
      <w:r w:rsidRPr="007A29CA">
        <w:rPr>
          <w:rFonts w:ascii="Times New Roman" w:hAnsi="Times New Roman" w:cs="Times New Roman"/>
          <w:color w:val="0D0D0D" w:themeColor="text1" w:themeTint="F2"/>
          <w:sz w:val="24"/>
          <w:szCs w:val="24"/>
        </w:rPr>
        <w:t xml:space="preserve"> </w:t>
      </w:r>
    </w:p>
    <w:p w14:paraId="525264DE" w14:textId="5D57E762"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El 31 de enero de 1884, Roa daba por finalizada la expedición al Deseado, lamentándose por no haber podido dar con la tribu de Sayhueque y emprendía su marcha hacia Valcheta, donde había dado órdenes a los prisioneros para construir el fuerte y campamento que sería, </w:t>
      </w:r>
      <w:r w:rsidR="00E3533A">
        <w:rPr>
          <w:rFonts w:ascii="Times New Roman" w:hAnsi="Times New Roman" w:cs="Times New Roman"/>
          <w:color w:val="0D0D0D" w:themeColor="text1" w:themeTint="F2"/>
          <w:sz w:val="24"/>
          <w:szCs w:val="24"/>
        </w:rPr>
        <w:t>de ahora en más, su residencia</w:t>
      </w:r>
      <w:r w:rsidRPr="007A29CA">
        <w:rPr>
          <w:rFonts w:ascii="Times New Roman" w:hAnsi="Times New Roman" w:cs="Times New Roman"/>
          <w:color w:val="0D0D0D" w:themeColor="text1" w:themeTint="F2"/>
          <w:sz w:val="24"/>
          <w:szCs w:val="24"/>
        </w:rPr>
        <w:t>.</w:t>
      </w:r>
      <w:r w:rsidR="00E3533A">
        <w:rPr>
          <w:rStyle w:val="Refdenotaalpie"/>
          <w:rFonts w:ascii="Times New Roman" w:hAnsi="Times New Roman" w:cs="Times New Roman"/>
          <w:color w:val="0D0D0D" w:themeColor="text1" w:themeTint="F2"/>
          <w:sz w:val="24"/>
          <w:szCs w:val="24"/>
        </w:rPr>
        <w:footnoteReference w:id="21"/>
      </w:r>
      <w:r w:rsidRPr="007A29CA">
        <w:rPr>
          <w:rFonts w:ascii="Times New Roman" w:hAnsi="Times New Roman" w:cs="Times New Roman"/>
          <w:color w:val="0D0D0D" w:themeColor="text1" w:themeTint="F2"/>
          <w:sz w:val="24"/>
          <w:szCs w:val="24"/>
        </w:rPr>
        <w:t xml:space="preserve"> </w:t>
      </w:r>
    </w:p>
    <w:p w14:paraId="66BEECBC" w14:textId="46F8BC42"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p>
    <w:p w14:paraId="458CD145" w14:textId="1B8291C7" w:rsidR="00557EC8" w:rsidRPr="00D2693B" w:rsidRDefault="00D2693B" w:rsidP="00C908B1">
      <w:pPr>
        <w:spacing w:after="0" w:line="360" w:lineRule="auto"/>
        <w:jc w:val="both"/>
        <w:rPr>
          <w:rFonts w:ascii="Times New Roman" w:hAnsi="Times New Roman" w:cs="Times New Roman"/>
          <w:b/>
          <w:i/>
          <w:color w:val="0D0D0D" w:themeColor="text1" w:themeTint="F2"/>
          <w:sz w:val="24"/>
          <w:szCs w:val="24"/>
          <w:u w:val="single"/>
        </w:rPr>
      </w:pPr>
      <w:r w:rsidRPr="00D2693B">
        <w:rPr>
          <w:rFonts w:ascii="Times New Roman" w:hAnsi="Times New Roman" w:cs="Times New Roman"/>
          <w:b/>
          <w:i/>
          <w:color w:val="0D0D0D" w:themeColor="text1" w:themeTint="F2"/>
          <w:sz w:val="24"/>
          <w:szCs w:val="24"/>
        </w:rPr>
        <w:t>DE “INDIOS AMIGOS” A “INDIOS SOMETIDOS”: LA RENDICIÓN DE LA TRIBU DE SAYHUEQUE EN JUNÍN DE LOS ANDES (1885)</w:t>
      </w:r>
    </w:p>
    <w:p w14:paraId="7B1F3131" w14:textId="77777777" w:rsidR="00D2693B" w:rsidRDefault="00D2693B" w:rsidP="00C908B1">
      <w:pPr>
        <w:spacing w:after="0" w:line="360" w:lineRule="auto"/>
        <w:ind w:firstLine="709"/>
        <w:jc w:val="both"/>
        <w:rPr>
          <w:rFonts w:ascii="Times New Roman" w:hAnsi="Times New Roman" w:cs="Times New Roman"/>
          <w:color w:val="0D0D0D" w:themeColor="text1" w:themeTint="F2"/>
          <w:sz w:val="24"/>
          <w:szCs w:val="24"/>
        </w:rPr>
      </w:pPr>
    </w:p>
    <w:p w14:paraId="46453043" w14:textId="2968786E"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Si bien el propósito que el ministro de guerra le había encomendado a Roa no fue cumplido, la </w:t>
      </w:r>
      <w:r w:rsidR="0030453B">
        <w:rPr>
          <w:rFonts w:ascii="Times New Roman" w:hAnsi="Times New Roman" w:cs="Times New Roman"/>
          <w:color w:val="0D0D0D" w:themeColor="text1" w:themeTint="F2"/>
          <w:sz w:val="24"/>
          <w:szCs w:val="24"/>
        </w:rPr>
        <w:t>“</w:t>
      </w:r>
      <w:r w:rsidRPr="007A29CA">
        <w:rPr>
          <w:rFonts w:ascii="Times New Roman" w:hAnsi="Times New Roman" w:cs="Times New Roman"/>
          <w:color w:val="0D0D0D" w:themeColor="text1" w:themeTint="F2"/>
          <w:sz w:val="24"/>
          <w:szCs w:val="24"/>
        </w:rPr>
        <w:t>expedición al Deseado</w:t>
      </w:r>
      <w:r w:rsidR="0030453B">
        <w:rPr>
          <w:rFonts w:ascii="Times New Roman" w:hAnsi="Times New Roman" w:cs="Times New Roman"/>
          <w:color w:val="0D0D0D" w:themeColor="text1" w:themeTint="F2"/>
          <w:sz w:val="24"/>
          <w:szCs w:val="24"/>
        </w:rPr>
        <w:t>”</w:t>
      </w:r>
      <w:r w:rsidRPr="007A29CA">
        <w:rPr>
          <w:rFonts w:ascii="Times New Roman" w:hAnsi="Times New Roman" w:cs="Times New Roman"/>
          <w:color w:val="0D0D0D" w:themeColor="text1" w:themeTint="F2"/>
          <w:sz w:val="24"/>
          <w:szCs w:val="24"/>
        </w:rPr>
        <w:t xml:space="preserve"> formaba parte de un conjunto de tácticas militares destinadas a perseguir y asechar a las tribus que quedaban organizas en núcleos familiares, asentadas en el sur del río </w:t>
      </w:r>
      <w:r w:rsidR="00D05B25">
        <w:rPr>
          <w:rFonts w:ascii="Times New Roman" w:hAnsi="Times New Roman" w:cs="Times New Roman"/>
          <w:color w:val="0D0D0D" w:themeColor="text1" w:themeTint="F2"/>
          <w:sz w:val="24"/>
          <w:szCs w:val="24"/>
        </w:rPr>
        <w:t>Chubut</w:t>
      </w:r>
      <w:r w:rsidRPr="007A29CA">
        <w:rPr>
          <w:rFonts w:ascii="Times New Roman" w:hAnsi="Times New Roman" w:cs="Times New Roman"/>
          <w:color w:val="0D0D0D" w:themeColor="text1" w:themeTint="F2"/>
          <w:sz w:val="24"/>
          <w:szCs w:val="24"/>
        </w:rPr>
        <w:t>. Combinadas con otras incursiones, como las “descubiertas” semanales que se organizaban desde el fuerte Junín de los Andes, el ejército logró desarticular los cacicazgos y sembrar el pánico entre los pobladores indígenas. Ante la violencia militar, los grupos iban perdiendo su capacidad de cohesión, logrando separarlos y dispersarlos por el territorio patagónico.</w:t>
      </w:r>
    </w:p>
    <w:p w14:paraId="67595F44" w14:textId="726C5C8B"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lastRenderedPageBreak/>
        <w:t xml:space="preserve">Las “presentaciones voluntarias” comenzaron en febrero de 1884, cuando acudieron a la comandancia de los Fuertes Chacabuco y Maipú, el “capitanejo Nahuel Pan con cuatro indios de la tribu de Sayhueque para palpar el tratado que </w:t>
      </w:r>
      <w:r w:rsidR="00E3533A">
        <w:rPr>
          <w:rFonts w:ascii="Times New Roman" w:hAnsi="Times New Roman" w:cs="Times New Roman"/>
          <w:color w:val="0D0D0D" w:themeColor="text1" w:themeTint="F2"/>
          <w:sz w:val="24"/>
          <w:szCs w:val="24"/>
        </w:rPr>
        <w:t>tienen los indios presentados”</w:t>
      </w:r>
      <w:r w:rsidRPr="007A29CA">
        <w:rPr>
          <w:rFonts w:ascii="Times New Roman" w:hAnsi="Times New Roman" w:cs="Times New Roman"/>
          <w:color w:val="0D0D0D" w:themeColor="text1" w:themeTint="F2"/>
          <w:sz w:val="24"/>
          <w:szCs w:val="24"/>
        </w:rPr>
        <w:t>.</w:t>
      </w:r>
      <w:r w:rsidR="00E3533A">
        <w:rPr>
          <w:rStyle w:val="Refdenotaalpie"/>
          <w:rFonts w:ascii="Times New Roman" w:hAnsi="Times New Roman" w:cs="Times New Roman"/>
          <w:color w:val="0D0D0D" w:themeColor="text1" w:themeTint="F2"/>
          <w:sz w:val="24"/>
          <w:szCs w:val="24"/>
        </w:rPr>
        <w:footnoteReference w:id="22"/>
      </w:r>
      <w:r w:rsidRPr="007A29CA">
        <w:rPr>
          <w:rFonts w:ascii="Times New Roman" w:hAnsi="Times New Roman" w:cs="Times New Roman"/>
          <w:color w:val="0D0D0D" w:themeColor="text1" w:themeTint="F2"/>
          <w:sz w:val="24"/>
          <w:szCs w:val="24"/>
        </w:rPr>
        <w:t xml:space="preserve"> </w:t>
      </w:r>
      <w:r w:rsidR="009E0627">
        <w:rPr>
          <w:rStyle w:val="Refdenotaalpie"/>
          <w:rFonts w:ascii="Times New Roman" w:hAnsi="Times New Roman" w:cs="Times New Roman"/>
          <w:color w:val="0D0D0D" w:themeColor="text1" w:themeTint="F2"/>
          <w:sz w:val="24"/>
          <w:szCs w:val="24"/>
        </w:rPr>
        <w:footnoteReference w:id="23"/>
      </w:r>
      <w:r w:rsidR="005831B7">
        <w:rPr>
          <w:rFonts w:ascii="Times New Roman" w:hAnsi="Times New Roman" w:cs="Times New Roman"/>
          <w:color w:val="0D0D0D" w:themeColor="text1" w:themeTint="F2"/>
          <w:sz w:val="24"/>
          <w:szCs w:val="24"/>
        </w:rPr>
        <w:t xml:space="preserve"> </w:t>
      </w:r>
      <w:r w:rsidRPr="007A29CA">
        <w:rPr>
          <w:rFonts w:ascii="Times New Roman" w:hAnsi="Times New Roman" w:cs="Times New Roman"/>
          <w:color w:val="0D0D0D" w:themeColor="text1" w:themeTint="F2"/>
          <w:sz w:val="24"/>
          <w:szCs w:val="24"/>
        </w:rPr>
        <w:t>El 3 de febrero se presentaron un “indio de lanza con su familia con cuatro criaturas” y el 20 de febrero tomaron prisioneras en la cordillera a “3 indios de la</w:t>
      </w:r>
      <w:r w:rsidR="00E3533A">
        <w:rPr>
          <w:rFonts w:ascii="Times New Roman" w:hAnsi="Times New Roman" w:cs="Times New Roman"/>
          <w:color w:val="0D0D0D" w:themeColor="text1" w:themeTint="F2"/>
          <w:sz w:val="24"/>
          <w:szCs w:val="24"/>
        </w:rPr>
        <w:t>nza, 3 familias y 6 criaturas”</w:t>
      </w:r>
      <w:r w:rsidRPr="007A29CA">
        <w:rPr>
          <w:rFonts w:ascii="Times New Roman" w:hAnsi="Times New Roman" w:cs="Times New Roman"/>
          <w:color w:val="0D0D0D" w:themeColor="text1" w:themeTint="F2"/>
          <w:sz w:val="24"/>
          <w:szCs w:val="24"/>
        </w:rPr>
        <w:t>.</w:t>
      </w:r>
      <w:r w:rsidR="00E3533A">
        <w:rPr>
          <w:rStyle w:val="Refdenotaalpie"/>
          <w:rFonts w:ascii="Times New Roman" w:hAnsi="Times New Roman" w:cs="Times New Roman"/>
          <w:color w:val="0D0D0D" w:themeColor="text1" w:themeTint="F2"/>
          <w:sz w:val="24"/>
          <w:szCs w:val="24"/>
        </w:rPr>
        <w:footnoteReference w:id="24"/>
      </w:r>
      <w:r w:rsidRPr="007A29CA">
        <w:rPr>
          <w:rFonts w:ascii="Times New Roman" w:hAnsi="Times New Roman" w:cs="Times New Roman"/>
          <w:color w:val="0D0D0D" w:themeColor="text1" w:themeTint="F2"/>
          <w:sz w:val="24"/>
          <w:szCs w:val="24"/>
        </w:rPr>
        <w:t xml:space="preserve"> Hacia finales de ese año, Vicente Laciar, el comandante de Chichinales, enviaba una notificación a Vintter informando sobre la presentación de “el indio José con su mujer e </w:t>
      </w:r>
      <w:r w:rsidR="00E3533A">
        <w:rPr>
          <w:rFonts w:ascii="Times New Roman" w:hAnsi="Times New Roman" w:cs="Times New Roman"/>
          <w:color w:val="0D0D0D" w:themeColor="text1" w:themeTint="F2"/>
          <w:sz w:val="24"/>
          <w:szCs w:val="24"/>
        </w:rPr>
        <w:t>hijos de la tribu de Ancatruz”</w:t>
      </w:r>
      <w:r w:rsidRPr="007A29CA">
        <w:rPr>
          <w:rFonts w:ascii="Times New Roman" w:hAnsi="Times New Roman" w:cs="Times New Roman"/>
          <w:color w:val="0D0D0D" w:themeColor="text1" w:themeTint="F2"/>
          <w:sz w:val="24"/>
          <w:szCs w:val="24"/>
        </w:rPr>
        <w:t>.</w:t>
      </w:r>
      <w:r w:rsidR="00E3533A">
        <w:rPr>
          <w:rStyle w:val="Refdenotaalpie"/>
          <w:rFonts w:ascii="Times New Roman" w:hAnsi="Times New Roman" w:cs="Times New Roman"/>
          <w:color w:val="0D0D0D" w:themeColor="text1" w:themeTint="F2"/>
          <w:sz w:val="24"/>
          <w:szCs w:val="24"/>
        </w:rPr>
        <w:footnoteReference w:id="25"/>
      </w:r>
      <w:r w:rsidRPr="007A29CA">
        <w:rPr>
          <w:rFonts w:ascii="Times New Roman" w:hAnsi="Times New Roman" w:cs="Times New Roman"/>
          <w:color w:val="0D0D0D" w:themeColor="text1" w:themeTint="F2"/>
          <w:sz w:val="24"/>
          <w:szCs w:val="24"/>
        </w:rPr>
        <w:t xml:space="preserve"> </w:t>
      </w:r>
    </w:p>
    <w:p w14:paraId="195B96E0" w14:textId="33F0BD3D" w:rsidR="00505E41" w:rsidRDefault="005831B7" w:rsidP="00C908B1">
      <w:pPr>
        <w:spacing w:after="0"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El </w:t>
      </w:r>
      <w:r w:rsidR="00044723" w:rsidRPr="007A29CA">
        <w:rPr>
          <w:rFonts w:ascii="Times New Roman" w:hAnsi="Times New Roman" w:cs="Times New Roman"/>
          <w:color w:val="0D0D0D" w:themeColor="text1" w:themeTint="F2"/>
          <w:sz w:val="24"/>
          <w:szCs w:val="24"/>
        </w:rPr>
        <w:t>24 de diciembre</w:t>
      </w:r>
      <w:r>
        <w:rPr>
          <w:rFonts w:ascii="Times New Roman" w:hAnsi="Times New Roman" w:cs="Times New Roman"/>
          <w:color w:val="0D0D0D" w:themeColor="text1" w:themeTint="F2"/>
          <w:sz w:val="24"/>
          <w:szCs w:val="24"/>
        </w:rPr>
        <w:t xml:space="preserve"> de 1884</w:t>
      </w:r>
      <w:r w:rsidR="00044723" w:rsidRPr="007A29CA">
        <w:rPr>
          <w:rFonts w:ascii="Times New Roman" w:hAnsi="Times New Roman" w:cs="Times New Roman"/>
          <w:color w:val="0D0D0D" w:themeColor="text1" w:themeTint="F2"/>
          <w:sz w:val="24"/>
          <w:szCs w:val="24"/>
        </w:rPr>
        <w:t xml:space="preserve">, </w:t>
      </w:r>
      <w:r w:rsidR="00557EC8" w:rsidRPr="007A29CA">
        <w:rPr>
          <w:rFonts w:ascii="Times New Roman" w:hAnsi="Times New Roman" w:cs="Times New Roman"/>
          <w:color w:val="0D0D0D" w:themeColor="text1" w:themeTint="F2"/>
          <w:sz w:val="24"/>
          <w:szCs w:val="24"/>
        </w:rPr>
        <w:t>Nadal</w:t>
      </w:r>
      <w:r w:rsidR="00044723" w:rsidRPr="007A29CA">
        <w:rPr>
          <w:rFonts w:ascii="Times New Roman" w:hAnsi="Times New Roman" w:cs="Times New Roman"/>
          <w:color w:val="0D0D0D" w:themeColor="text1" w:themeTint="F2"/>
          <w:sz w:val="24"/>
          <w:szCs w:val="24"/>
        </w:rPr>
        <w:t xml:space="preserve"> desde</w:t>
      </w:r>
      <w:r w:rsidR="00557EC8" w:rsidRPr="007A29CA">
        <w:rPr>
          <w:rFonts w:ascii="Times New Roman" w:hAnsi="Times New Roman" w:cs="Times New Roman"/>
          <w:color w:val="0D0D0D" w:themeColor="text1" w:themeTint="F2"/>
          <w:sz w:val="24"/>
          <w:szCs w:val="24"/>
        </w:rPr>
        <w:t xml:space="preserve"> Junín de los Andes notificaba a Vintter que había recibido una carta del cacique: estaba decidido a presentarse con su gente y buscar una nueva oportunidad para retomar el tratado de paz que lo había mantenido en buenos tratos con los criollos desde hacía varias décadas.</w:t>
      </w:r>
      <w:r w:rsidR="00505E41" w:rsidRPr="00505E41">
        <w:rPr>
          <w:rStyle w:val="Refdenotaalpie"/>
          <w:rFonts w:ascii="Times New Roman" w:hAnsi="Times New Roman" w:cs="Times New Roman"/>
          <w:color w:val="0D0D0D" w:themeColor="text1" w:themeTint="F2"/>
          <w:sz w:val="24"/>
          <w:szCs w:val="24"/>
        </w:rPr>
        <w:t xml:space="preserve"> </w:t>
      </w:r>
      <w:r w:rsidR="00505E41">
        <w:rPr>
          <w:rStyle w:val="Refdenotaalpie"/>
          <w:rFonts w:ascii="Times New Roman" w:hAnsi="Times New Roman" w:cs="Times New Roman"/>
          <w:color w:val="0D0D0D" w:themeColor="text1" w:themeTint="F2"/>
          <w:sz w:val="24"/>
          <w:szCs w:val="24"/>
        </w:rPr>
        <w:footnoteReference w:id="26"/>
      </w:r>
      <w:r w:rsidR="00505E41" w:rsidRPr="007A29CA">
        <w:rPr>
          <w:rFonts w:ascii="Times New Roman" w:hAnsi="Times New Roman" w:cs="Times New Roman"/>
          <w:color w:val="0D0D0D" w:themeColor="text1" w:themeTint="F2"/>
          <w:sz w:val="24"/>
          <w:szCs w:val="24"/>
        </w:rPr>
        <w:t xml:space="preserve"> </w:t>
      </w:r>
      <w:r w:rsidR="00557EC8" w:rsidRPr="007A29CA">
        <w:rPr>
          <w:rFonts w:ascii="Times New Roman" w:hAnsi="Times New Roman" w:cs="Times New Roman"/>
          <w:color w:val="0D0D0D" w:themeColor="text1" w:themeTint="F2"/>
          <w:sz w:val="24"/>
          <w:szCs w:val="24"/>
        </w:rPr>
        <w:t xml:space="preserve"> </w:t>
      </w:r>
      <w:r w:rsidR="00505E41">
        <w:rPr>
          <w:rFonts w:ascii="Times New Roman" w:hAnsi="Times New Roman" w:cs="Times New Roman"/>
          <w:color w:val="0D0D0D" w:themeColor="text1" w:themeTint="F2"/>
          <w:sz w:val="24"/>
          <w:szCs w:val="24"/>
        </w:rPr>
        <w:t xml:space="preserve">Sin embargo, sabemos que previamente Sayhueque había intentado comunicarse con las autoridades militares por medio de sus mensajeros, de los que no obtuvo respuesta porque fueron capturados y muertos en la comandancia.  </w:t>
      </w:r>
    </w:p>
    <w:p w14:paraId="6AA8A73E" w14:textId="35989B03"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Sayhueque junto a </w:t>
      </w:r>
      <w:r w:rsidR="00D05B25" w:rsidRPr="007A29CA">
        <w:rPr>
          <w:rFonts w:ascii="Times New Roman" w:hAnsi="Times New Roman" w:cs="Times New Roman"/>
          <w:color w:val="0D0D0D" w:themeColor="text1" w:themeTint="F2"/>
          <w:sz w:val="24"/>
          <w:szCs w:val="24"/>
        </w:rPr>
        <w:t>más de dos mil personas</w:t>
      </w:r>
      <w:r w:rsidR="00D05B25">
        <w:rPr>
          <w:rFonts w:ascii="Times New Roman" w:hAnsi="Times New Roman" w:cs="Times New Roman"/>
          <w:color w:val="0D0D0D" w:themeColor="text1" w:themeTint="F2"/>
          <w:sz w:val="24"/>
          <w:szCs w:val="24"/>
        </w:rPr>
        <w:t xml:space="preserve">, entre ellos </w:t>
      </w:r>
      <w:r w:rsidRPr="007A29CA">
        <w:rPr>
          <w:rFonts w:ascii="Times New Roman" w:hAnsi="Times New Roman" w:cs="Times New Roman"/>
          <w:color w:val="0D0D0D" w:themeColor="text1" w:themeTint="F2"/>
          <w:sz w:val="24"/>
          <w:szCs w:val="24"/>
        </w:rPr>
        <w:t xml:space="preserve">quinientos hombres de lanza </w:t>
      </w:r>
      <w:r w:rsidR="00044723" w:rsidRPr="007A29CA">
        <w:rPr>
          <w:rFonts w:ascii="Times New Roman" w:hAnsi="Times New Roman" w:cs="Times New Roman"/>
          <w:color w:val="0D0D0D" w:themeColor="text1" w:themeTint="F2"/>
          <w:sz w:val="24"/>
          <w:szCs w:val="24"/>
        </w:rPr>
        <w:t xml:space="preserve">y sus familias, </w:t>
      </w:r>
      <w:r w:rsidRPr="007A29CA">
        <w:rPr>
          <w:rFonts w:ascii="Times New Roman" w:hAnsi="Times New Roman" w:cs="Times New Roman"/>
          <w:color w:val="0D0D0D" w:themeColor="text1" w:themeTint="F2"/>
          <w:sz w:val="24"/>
          <w:szCs w:val="24"/>
        </w:rPr>
        <w:t xml:space="preserve">se entregaron el primer día de 1885, e inmediatamente </w:t>
      </w:r>
      <w:r w:rsidR="00044723" w:rsidRPr="007A29CA">
        <w:rPr>
          <w:rFonts w:ascii="Times New Roman" w:hAnsi="Times New Roman" w:cs="Times New Roman"/>
          <w:color w:val="0D0D0D" w:themeColor="text1" w:themeTint="F2"/>
          <w:sz w:val="24"/>
          <w:szCs w:val="24"/>
        </w:rPr>
        <w:t xml:space="preserve">el líder </w:t>
      </w:r>
      <w:r w:rsidRPr="007A29CA">
        <w:rPr>
          <w:rFonts w:ascii="Times New Roman" w:hAnsi="Times New Roman" w:cs="Times New Roman"/>
          <w:color w:val="0D0D0D" w:themeColor="text1" w:themeTint="F2"/>
          <w:sz w:val="24"/>
          <w:szCs w:val="24"/>
        </w:rPr>
        <w:t xml:space="preserve">fue trasladado a Buenos Aires a entrevistarse con Roca. </w:t>
      </w:r>
    </w:p>
    <w:p w14:paraId="6324D2CF" w14:textId="57E7A476"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Vintter se </w:t>
      </w:r>
      <w:r w:rsidR="001E6BCA">
        <w:rPr>
          <w:rFonts w:ascii="Times New Roman" w:hAnsi="Times New Roman" w:cs="Times New Roman"/>
          <w:color w:val="0D0D0D" w:themeColor="text1" w:themeTint="F2"/>
          <w:sz w:val="24"/>
          <w:szCs w:val="24"/>
        </w:rPr>
        <w:t xml:space="preserve">jactaba </w:t>
      </w:r>
      <w:r w:rsidR="00D05B25">
        <w:rPr>
          <w:rFonts w:ascii="Times New Roman" w:hAnsi="Times New Roman" w:cs="Times New Roman"/>
          <w:color w:val="0D0D0D" w:themeColor="text1" w:themeTint="F2"/>
          <w:sz w:val="24"/>
          <w:szCs w:val="24"/>
        </w:rPr>
        <w:t xml:space="preserve">de </w:t>
      </w:r>
      <w:r w:rsidR="00FE073D">
        <w:rPr>
          <w:rFonts w:ascii="Times New Roman" w:hAnsi="Times New Roman" w:cs="Times New Roman"/>
          <w:color w:val="0D0D0D" w:themeColor="text1" w:themeTint="F2"/>
          <w:sz w:val="24"/>
          <w:szCs w:val="24"/>
        </w:rPr>
        <w:t>l</w:t>
      </w:r>
      <w:r w:rsidRPr="007A29CA">
        <w:rPr>
          <w:rFonts w:ascii="Times New Roman" w:hAnsi="Times New Roman" w:cs="Times New Roman"/>
          <w:color w:val="0D0D0D" w:themeColor="text1" w:themeTint="F2"/>
          <w:sz w:val="24"/>
          <w:szCs w:val="24"/>
        </w:rPr>
        <w:t>a victo</w:t>
      </w:r>
      <w:r w:rsidR="00FE073D">
        <w:rPr>
          <w:rFonts w:ascii="Times New Roman" w:hAnsi="Times New Roman" w:cs="Times New Roman"/>
          <w:color w:val="0D0D0D" w:themeColor="text1" w:themeTint="F2"/>
          <w:sz w:val="24"/>
          <w:szCs w:val="24"/>
        </w:rPr>
        <w:t>ria, y daba por finalizada la “C</w:t>
      </w:r>
      <w:r w:rsidR="00EB33A9">
        <w:rPr>
          <w:rFonts w:ascii="Times New Roman" w:hAnsi="Times New Roman" w:cs="Times New Roman"/>
          <w:color w:val="0D0D0D" w:themeColor="text1" w:themeTint="F2"/>
          <w:sz w:val="24"/>
          <w:szCs w:val="24"/>
        </w:rPr>
        <w:t xml:space="preserve">ampaña del </w:t>
      </w:r>
      <w:r w:rsidR="00FE073D">
        <w:rPr>
          <w:rFonts w:ascii="Times New Roman" w:hAnsi="Times New Roman" w:cs="Times New Roman"/>
          <w:color w:val="0D0D0D" w:themeColor="text1" w:themeTint="F2"/>
          <w:sz w:val="24"/>
          <w:szCs w:val="24"/>
        </w:rPr>
        <w:t>D</w:t>
      </w:r>
      <w:r w:rsidRPr="007A29CA">
        <w:rPr>
          <w:rFonts w:ascii="Times New Roman" w:hAnsi="Times New Roman" w:cs="Times New Roman"/>
          <w:color w:val="0D0D0D" w:themeColor="text1" w:themeTint="F2"/>
          <w:sz w:val="24"/>
          <w:szCs w:val="24"/>
        </w:rPr>
        <w:t xml:space="preserve">esierto”: </w:t>
      </w:r>
    </w:p>
    <w:p w14:paraId="16B82E83" w14:textId="77777777" w:rsidR="00557EC8" w:rsidRPr="00685B51" w:rsidRDefault="00557EC8" w:rsidP="00C908B1">
      <w:pPr>
        <w:spacing w:after="0" w:line="360" w:lineRule="auto"/>
        <w:ind w:left="567" w:right="616"/>
        <w:jc w:val="both"/>
        <w:rPr>
          <w:rFonts w:ascii="Times New Roman" w:hAnsi="Times New Roman" w:cs="Times New Roman"/>
          <w:color w:val="0D0D0D" w:themeColor="text1" w:themeTint="F2"/>
          <w:sz w:val="20"/>
          <w:szCs w:val="24"/>
        </w:rPr>
      </w:pPr>
      <w:r w:rsidRPr="00685B51">
        <w:rPr>
          <w:rFonts w:ascii="Times New Roman" w:hAnsi="Times New Roman" w:cs="Times New Roman"/>
          <w:color w:val="0D0D0D" w:themeColor="text1" w:themeTint="F2"/>
          <w:sz w:val="20"/>
          <w:szCs w:val="24"/>
        </w:rPr>
        <w:t>“El cacique Sahueque, el último cacique prestijioso que hasta ahora había resistido las armas de la Nación, acaba de presentarse con toda su numerosa tribu y arrastrando consigo por su influencia a la de los caciques de segundo orden Foyel, Sabustia, Chagallo, Rajel, Nahuel, Camilao, Huenchenuel y otros que también han efectuado su presentación como así los mismos Ynacayal, Chiquichao y Cual”.</w:t>
      </w:r>
    </w:p>
    <w:p w14:paraId="32DD0CDD" w14:textId="77777777" w:rsidR="00557EC8" w:rsidRPr="00685B51" w:rsidRDefault="00557EC8" w:rsidP="00C908B1">
      <w:pPr>
        <w:spacing w:after="0" w:line="360" w:lineRule="auto"/>
        <w:ind w:left="567" w:right="616"/>
        <w:jc w:val="both"/>
        <w:rPr>
          <w:rFonts w:ascii="Times New Roman" w:hAnsi="Times New Roman" w:cs="Times New Roman"/>
          <w:color w:val="0D0D0D" w:themeColor="text1" w:themeTint="F2"/>
          <w:sz w:val="20"/>
          <w:szCs w:val="24"/>
        </w:rPr>
      </w:pPr>
      <w:r w:rsidRPr="00685B51">
        <w:rPr>
          <w:rFonts w:ascii="Times New Roman" w:hAnsi="Times New Roman" w:cs="Times New Roman"/>
          <w:color w:val="0D0D0D" w:themeColor="text1" w:themeTint="F2"/>
          <w:sz w:val="20"/>
          <w:szCs w:val="24"/>
        </w:rPr>
        <w:t>“La presentación de esas tribus únicas que quedaban hasta ahora por someterse, me autoriza a declarar a V.E. que ha terminado para siempre en el Sud de la República la guerra secular contra el salvaje”.</w:t>
      </w:r>
    </w:p>
    <w:p w14:paraId="654359BE" w14:textId="708E68BB" w:rsidR="00557EC8" w:rsidRPr="00685B51" w:rsidRDefault="00557EC8" w:rsidP="00C908B1">
      <w:pPr>
        <w:spacing w:after="0" w:line="360" w:lineRule="auto"/>
        <w:ind w:left="567" w:right="616"/>
        <w:jc w:val="both"/>
        <w:rPr>
          <w:rFonts w:ascii="Times New Roman" w:hAnsi="Times New Roman" w:cs="Times New Roman"/>
          <w:color w:val="0D0D0D" w:themeColor="text1" w:themeTint="F2"/>
          <w:sz w:val="20"/>
          <w:szCs w:val="24"/>
        </w:rPr>
      </w:pPr>
      <w:r w:rsidRPr="00685B51">
        <w:rPr>
          <w:rFonts w:ascii="Times New Roman" w:hAnsi="Times New Roman" w:cs="Times New Roman"/>
          <w:color w:val="0D0D0D" w:themeColor="text1" w:themeTint="F2"/>
          <w:sz w:val="20"/>
          <w:szCs w:val="24"/>
        </w:rPr>
        <w:t>“Bien conocidas son de V.E. y bien notorias al país los distinguidos servicios que para coronar la obra hoy realizada ha prestado la 2° División del Ejército q</w:t>
      </w:r>
      <w:r w:rsidR="00FE073D" w:rsidRPr="00685B51">
        <w:rPr>
          <w:rFonts w:ascii="Times New Roman" w:hAnsi="Times New Roman" w:cs="Times New Roman"/>
          <w:color w:val="0D0D0D" w:themeColor="text1" w:themeTint="F2"/>
          <w:sz w:val="20"/>
          <w:szCs w:val="24"/>
        </w:rPr>
        <w:t>ue tengo el honor de comandar”</w:t>
      </w:r>
      <w:r w:rsidRPr="00685B51">
        <w:rPr>
          <w:rFonts w:ascii="Times New Roman" w:hAnsi="Times New Roman" w:cs="Times New Roman"/>
          <w:color w:val="0D0D0D" w:themeColor="text1" w:themeTint="F2"/>
          <w:sz w:val="20"/>
          <w:szCs w:val="24"/>
        </w:rPr>
        <w:t>.</w:t>
      </w:r>
      <w:r w:rsidR="00FE073D" w:rsidRPr="00685B51">
        <w:rPr>
          <w:rStyle w:val="Refdenotaalpie"/>
          <w:rFonts w:ascii="Times New Roman" w:hAnsi="Times New Roman" w:cs="Times New Roman"/>
          <w:color w:val="0D0D0D" w:themeColor="text1" w:themeTint="F2"/>
          <w:sz w:val="20"/>
          <w:szCs w:val="24"/>
        </w:rPr>
        <w:footnoteReference w:id="27"/>
      </w:r>
      <w:r w:rsidRPr="00685B51">
        <w:rPr>
          <w:rFonts w:ascii="Times New Roman" w:hAnsi="Times New Roman" w:cs="Times New Roman"/>
          <w:color w:val="0D0D0D" w:themeColor="text1" w:themeTint="F2"/>
          <w:sz w:val="20"/>
          <w:szCs w:val="24"/>
        </w:rPr>
        <w:t xml:space="preserve"> </w:t>
      </w:r>
    </w:p>
    <w:p w14:paraId="63D6B798" w14:textId="210F1C7C"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lastRenderedPageBreak/>
        <w:t xml:space="preserve">Durante el mes de febrero, la comandancia de Junín de los Andes racionó a </w:t>
      </w:r>
      <w:r w:rsidR="00044723" w:rsidRPr="007A29CA">
        <w:rPr>
          <w:rFonts w:ascii="Times New Roman" w:hAnsi="Times New Roman" w:cs="Times New Roman"/>
          <w:color w:val="0D0D0D" w:themeColor="text1" w:themeTint="F2"/>
          <w:sz w:val="24"/>
          <w:szCs w:val="24"/>
        </w:rPr>
        <w:t>los rendidos</w:t>
      </w:r>
      <w:r w:rsidRPr="007A29CA">
        <w:rPr>
          <w:rFonts w:ascii="Times New Roman" w:hAnsi="Times New Roman" w:cs="Times New Roman"/>
          <w:color w:val="0D0D0D" w:themeColor="text1" w:themeTint="F2"/>
          <w:sz w:val="24"/>
          <w:szCs w:val="24"/>
        </w:rPr>
        <w:t>, por un número aproximado</w:t>
      </w:r>
      <w:r w:rsidR="00FE073D">
        <w:rPr>
          <w:rFonts w:ascii="Times New Roman" w:hAnsi="Times New Roman" w:cs="Times New Roman"/>
          <w:color w:val="0D0D0D" w:themeColor="text1" w:themeTint="F2"/>
          <w:sz w:val="24"/>
          <w:szCs w:val="24"/>
        </w:rPr>
        <w:t xml:space="preserve"> de dos mil quinientas personas</w:t>
      </w:r>
      <w:r w:rsidRPr="007A29CA">
        <w:rPr>
          <w:rFonts w:ascii="Times New Roman" w:hAnsi="Times New Roman" w:cs="Times New Roman"/>
          <w:color w:val="0D0D0D" w:themeColor="text1" w:themeTint="F2"/>
          <w:sz w:val="24"/>
          <w:szCs w:val="24"/>
        </w:rPr>
        <w:t xml:space="preserve"> que, como no prestaban servicio de armas, lo harían en calidad de “familias” y no como “soldados”. Aparentemente, prestar servicio de armas, aunque sea bajo las condiciones de sometimiento, otorgaba un </w:t>
      </w:r>
      <w:r w:rsidRPr="00FE073D">
        <w:rPr>
          <w:rFonts w:ascii="Times New Roman" w:hAnsi="Times New Roman" w:cs="Times New Roman"/>
          <w:i/>
          <w:color w:val="0D0D0D" w:themeColor="text1" w:themeTint="F2"/>
          <w:sz w:val="24"/>
          <w:szCs w:val="24"/>
        </w:rPr>
        <w:t>plus</w:t>
      </w:r>
      <w:r w:rsidRPr="007A29CA">
        <w:rPr>
          <w:rFonts w:ascii="Times New Roman" w:hAnsi="Times New Roman" w:cs="Times New Roman"/>
          <w:color w:val="0D0D0D" w:themeColor="text1" w:themeTint="F2"/>
          <w:sz w:val="24"/>
          <w:szCs w:val="24"/>
        </w:rPr>
        <w:t xml:space="preserve"> al racionamiento que las familias no recibían, como</w:t>
      </w:r>
      <w:r w:rsidR="00FE073D">
        <w:rPr>
          <w:rFonts w:ascii="Times New Roman" w:hAnsi="Times New Roman" w:cs="Times New Roman"/>
          <w:color w:val="0D0D0D" w:themeColor="text1" w:themeTint="F2"/>
          <w:sz w:val="24"/>
          <w:szCs w:val="24"/>
        </w:rPr>
        <w:t xml:space="preserve"> los vicios de entretenimiento</w:t>
      </w:r>
      <w:r w:rsidRPr="007A29CA">
        <w:rPr>
          <w:rFonts w:ascii="Times New Roman" w:hAnsi="Times New Roman" w:cs="Times New Roman"/>
          <w:color w:val="0D0D0D" w:themeColor="text1" w:themeTint="F2"/>
          <w:sz w:val="24"/>
          <w:szCs w:val="24"/>
        </w:rPr>
        <w:t>.</w:t>
      </w:r>
      <w:r w:rsidR="00FE073D">
        <w:rPr>
          <w:rStyle w:val="Refdenotaalpie"/>
          <w:rFonts w:ascii="Times New Roman" w:hAnsi="Times New Roman" w:cs="Times New Roman"/>
          <w:color w:val="0D0D0D" w:themeColor="text1" w:themeTint="F2"/>
          <w:sz w:val="24"/>
          <w:szCs w:val="24"/>
        </w:rPr>
        <w:footnoteReference w:id="28"/>
      </w:r>
      <w:r w:rsidR="00DD1C2C">
        <w:rPr>
          <w:rFonts w:ascii="Times New Roman" w:hAnsi="Times New Roman" w:cs="Times New Roman"/>
          <w:color w:val="0D0D0D" w:themeColor="text1" w:themeTint="F2"/>
          <w:sz w:val="24"/>
          <w:szCs w:val="24"/>
        </w:rPr>
        <w:t xml:space="preserve"> Inmediatamente después de la presentación, Sayhueque junto a varios capitanejos, fueron conducidos a la Capital nacional para entrevistarse con Roca (Vezub 2009).</w:t>
      </w:r>
      <w:r w:rsidRPr="007A29CA">
        <w:rPr>
          <w:rFonts w:ascii="Times New Roman" w:hAnsi="Times New Roman" w:cs="Times New Roman"/>
          <w:color w:val="0D0D0D" w:themeColor="text1" w:themeTint="F2"/>
          <w:sz w:val="24"/>
          <w:szCs w:val="24"/>
        </w:rPr>
        <w:t xml:space="preserve"> </w:t>
      </w:r>
      <w:r w:rsidR="00BC25BB">
        <w:rPr>
          <w:rFonts w:ascii="Times New Roman" w:hAnsi="Times New Roman" w:cs="Times New Roman"/>
          <w:color w:val="0D0D0D" w:themeColor="text1" w:themeTint="F2"/>
          <w:sz w:val="24"/>
          <w:szCs w:val="24"/>
        </w:rPr>
        <w:t>Mientras tanto, parte de la población que acompañó al líder en la rendición en la comandancia de Junín de los Andes, permaneció asentada provisoriamente a orillas del río Collón Curá, bajo la vigilancia militar de los fuertes Junín, Scharples y Maipú, hasta obtener noticias de las negociaciones derivadas de la entrevista entre el líder manzanero y el presidente de la República.</w:t>
      </w:r>
    </w:p>
    <w:p w14:paraId="3F4E3FCD" w14:textId="30D82338"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Aún luego de la rendición, el destino de las familias de los 500 guerreros seguía siendo incierto, y sin rumbo fijo, la tribu fue obligada a trasladarse</w:t>
      </w:r>
      <w:r w:rsidR="009E4715">
        <w:rPr>
          <w:rFonts w:ascii="Times New Roman" w:hAnsi="Times New Roman" w:cs="Times New Roman"/>
          <w:color w:val="0D0D0D" w:themeColor="text1" w:themeTint="F2"/>
          <w:sz w:val="24"/>
          <w:szCs w:val="24"/>
        </w:rPr>
        <w:t xml:space="preserve"> </w:t>
      </w:r>
      <w:r w:rsidRPr="007A29CA">
        <w:rPr>
          <w:rFonts w:ascii="Times New Roman" w:hAnsi="Times New Roman" w:cs="Times New Roman"/>
          <w:color w:val="0D0D0D" w:themeColor="text1" w:themeTint="F2"/>
          <w:sz w:val="24"/>
          <w:szCs w:val="24"/>
        </w:rPr>
        <w:t>custodiada por las tropas del ejército</w:t>
      </w:r>
      <w:r w:rsidR="001E6BCA">
        <w:rPr>
          <w:rFonts w:ascii="Times New Roman" w:hAnsi="Times New Roman" w:cs="Times New Roman"/>
          <w:color w:val="0D0D0D" w:themeColor="text1" w:themeTint="F2"/>
          <w:sz w:val="24"/>
          <w:szCs w:val="24"/>
        </w:rPr>
        <w:t xml:space="preserve"> aun cuando Sayhueque se encontraba en Buenos Aires</w:t>
      </w:r>
      <w:r w:rsidRPr="007A29CA">
        <w:rPr>
          <w:rFonts w:ascii="Times New Roman" w:hAnsi="Times New Roman" w:cs="Times New Roman"/>
          <w:color w:val="0D0D0D" w:themeColor="text1" w:themeTint="F2"/>
          <w:sz w:val="24"/>
          <w:szCs w:val="24"/>
        </w:rPr>
        <w:t>:</w:t>
      </w:r>
    </w:p>
    <w:p w14:paraId="37F25F6F" w14:textId="77777777" w:rsidR="00557EC8" w:rsidRPr="00024ACB" w:rsidRDefault="00557EC8" w:rsidP="00C908B1">
      <w:pPr>
        <w:spacing w:after="0" w:line="360" w:lineRule="auto"/>
        <w:ind w:left="567" w:right="333"/>
        <w:jc w:val="both"/>
        <w:rPr>
          <w:rFonts w:ascii="Times New Roman" w:hAnsi="Times New Roman" w:cs="Times New Roman"/>
          <w:color w:val="0D0D0D" w:themeColor="text1" w:themeTint="F2"/>
          <w:sz w:val="20"/>
          <w:szCs w:val="24"/>
        </w:rPr>
      </w:pPr>
      <w:r w:rsidRPr="00024ACB">
        <w:rPr>
          <w:rFonts w:ascii="Times New Roman" w:hAnsi="Times New Roman" w:cs="Times New Roman"/>
          <w:color w:val="0D0D0D" w:themeColor="text1" w:themeTint="F2"/>
          <w:sz w:val="20"/>
          <w:szCs w:val="24"/>
        </w:rPr>
        <w:t>“Recibí la nota de Ud de febrero 19 por la que me ordena la marcha de la tribu de Sayuhuque.</w:t>
      </w:r>
    </w:p>
    <w:p w14:paraId="6843F57F" w14:textId="77777777" w:rsidR="00557EC8" w:rsidRPr="00024ACB" w:rsidRDefault="00557EC8" w:rsidP="00C908B1">
      <w:pPr>
        <w:spacing w:after="0" w:line="360" w:lineRule="auto"/>
        <w:ind w:left="567" w:right="333"/>
        <w:jc w:val="both"/>
        <w:rPr>
          <w:rFonts w:ascii="Times New Roman" w:hAnsi="Times New Roman" w:cs="Times New Roman"/>
          <w:color w:val="0D0D0D" w:themeColor="text1" w:themeTint="F2"/>
          <w:sz w:val="20"/>
          <w:szCs w:val="24"/>
        </w:rPr>
      </w:pPr>
      <w:r w:rsidRPr="00024ACB">
        <w:rPr>
          <w:rFonts w:ascii="Times New Roman" w:hAnsi="Times New Roman" w:cs="Times New Roman"/>
          <w:color w:val="0D0D0D" w:themeColor="text1" w:themeTint="F2"/>
          <w:sz w:val="20"/>
          <w:szCs w:val="24"/>
        </w:rPr>
        <w:t>Después de un sin número de dificultades, consiguientes a la desconfianza de estas jentes, la tribu se puso en marcha el día veinte y tres, como comuniqué por telegrama a V.S.</w:t>
      </w:r>
    </w:p>
    <w:p w14:paraId="122DF09E" w14:textId="71F8B54A" w:rsidR="00557EC8" w:rsidRPr="00024ACB" w:rsidRDefault="00557EC8" w:rsidP="00C908B1">
      <w:pPr>
        <w:spacing w:after="0" w:line="360" w:lineRule="auto"/>
        <w:ind w:left="567" w:right="333"/>
        <w:jc w:val="both"/>
        <w:rPr>
          <w:rFonts w:ascii="Times New Roman" w:hAnsi="Times New Roman" w:cs="Times New Roman"/>
          <w:color w:val="0D0D0D" w:themeColor="text1" w:themeTint="F2"/>
          <w:sz w:val="20"/>
          <w:szCs w:val="24"/>
        </w:rPr>
      </w:pPr>
      <w:r w:rsidRPr="00024ACB">
        <w:rPr>
          <w:rFonts w:ascii="Times New Roman" w:hAnsi="Times New Roman" w:cs="Times New Roman"/>
          <w:color w:val="0D0D0D" w:themeColor="text1" w:themeTint="F2"/>
          <w:sz w:val="20"/>
          <w:szCs w:val="24"/>
        </w:rPr>
        <w:t>Los indios no querían marchar del Colloncurá, dando por excusa que no tenían orden de su Cacique para ir mas adelante. En vista de esto aglomeré la fuerza que pude en Sharples para intimidarlos y obligarlos a marchar, se reso</w:t>
      </w:r>
      <w:r w:rsidR="00FE073D" w:rsidRPr="00024ACB">
        <w:rPr>
          <w:rFonts w:ascii="Times New Roman" w:hAnsi="Times New Roman" w:cs="Times New Roman"/>
          <w:color w:val="0D0D0D" w:themeColor="text1" w:themeTint="F2"/>
          <w:sz w:val="20"/>
          <w:szCs w:val="24"/>
        </w:rPr>
        <w:t>lvieron hacerlo (…)”.</w:t>
      </w:r>
      <w:r w:rsidR="00FE073D" w:rsidRPr="00024ACB">
        <w:rPr>
          <w:rStyle w:val="Refdenotaalpie"/>
          <w:rFonts w:ascii="Times New Roman" w:hAnsi="Times New Roman" w:cs="Times New Roman"/>
          <w:color w:val="0D0D0D" w:themeColor="text1" w:themeTint="F2"/>
          <w:sz w:val="20"/>
          <w:szCs w:val="24"/>
        </w:rPr>
        <w:footnoteReference w:id="29"/>
      </w:r>
    </w:p>
    <w:p w14:paraId="07748AF5" w14:textId="19233D90" w:rsidR="00557EC8" w:rsidRPr="007A29CA" w:rsidRDefault="005B2B5D"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La negativa a movilizarse sin el consentimiento –o peor, el conocimiento— de su líder fue la prueba de la existencia de una política indígena que permanecía como una estrategia conjunta. </w:t>
      </w:r>
      <w:r w:rsidRPr="00AB2D87">
        <w:rPr>
          <w:rFonts w:ascii="Times New Roman" w:hAnsi="Times New Roman" w:cs="Times New Roman"/>
          <w:color w:val="0D0D0D" w:themeColor="text1" w:themeTint="F2"/>
          <w:sz w:val="24"/>
          <w:szCs w:val="24"/>
        </w:rPr>
        <w:t xml:space="preserve">Este </w:t>
      </w:r>
      <w:r w:rsidR="00AB2D87" w:rsidRPr="00AB2D87">
        <w:rPr>
          <w:rFonts w:ascii="Times New Roman" w:hAnsi="Times New Roman" w:cs="Times New Roman"/>
          <w:color w:val="0D0D0D" w:themeColor="text1" w:themeTint="F2"/>
          <w:sz w:val="24"/>
          <w:szCs w:val="24"/>
        </w:rPr>
        <w:t>fragmento</w:t>
      </w:r>
      <w:r w:rsidRPr="00AB2D87">
        <w:rPr>
          <w:rFonts w:ascii="Times New Roman" w:hAnsi="Times New Roman" w:cs="Times New Roman"/>
          <w:color w:val="0D0D0D" w:themeColor="text1" w:themeTint="F2"/>
          <w:sz w:val="24"/>
          <w:szCs w:val="24"/>
        </w:rPr>
        <w:t xml:space="preserve"> e</w:t>
      </w:r>
      <w:r w:rsidR="00AB2D87" w:rsidRPr="00AB2D87">
        <w:rPr>
          <w:rFonts w:ascii="Times New Roman" w:hAnsi="Times New Roman" w:cs="Times New Roman"/>
          <w:color w:val="0D0D0D" w:themeColor="text1" w:themeTint="F2"/>
          <w:sz w:val="24"/>
          <w:szCs w:val="24"/>
        </w:rPr>
        <w:t>s</w:t>
      </w:r>
      <w:r w:rsidRPr="00AB2D87">
        <w:rPr>
          <w:rFonts w:ascii="Times New Roman" w:hAnsi="Times New Roman" w:cs="Times New Roman"/>
          <w:color w:val="0D0D0D" w:themeColor="text1" w:themeTint="F2"/>
          <w:sz w:val="24"/>
          <w:szCs w:val="24"/>
        </w:rPr>
        <w:t xml:space="preserve"> contundente porque ilustra de qué modo la tribu había procedido durante el tiempo que duró el exilio en el Wüllümapu, con una política de construcción de consenso entre líderes y seguidores. Incluso, la memoria de Katrülaf manifiesta la</w:t>
      </w:r>
      <w:r>
        <w:rPr>
          <w:rFonts w:ascii="Times New Roman" w:hAnsi="Times New Roman" w:cs="Times New Roman"/>
          <w:color w:val="0D0D0D" w:themeColor="text1" w:themeTint="F2"/>
          <w:sz w:val="24"/>
          <w:szCs w:val="24"/>
        </w:rPr>
        <w:t xml:space="preserve"> modalidad dialógica con la que la tribu tomó la decisión de su presentación ante las autoridades. </w:t>
      </w:r>
      <w:r w:rsidR="00557EC8" w:rsidRPr="007A29CA">
        <w:rPr>
          <w:rFonts w:ascii="Times New Roman" w:hAnsi="Times New Roman" w:cs="Times New Roman"/>
          <w:color w:val="0D0D0D" w:themeColor="text1" w:themeTint="F2"/>
          <w:sz w:val="24"/>
          <w:szCs w:val="24"/>
        </w:rPr>
        <w:t xml:space="preserve">Nadal necesitaría reunir una tropa para “intimidar y obligar” a marchar a un agobiado grupo de hombres, mujeres, niños y ancianos, es decir, utilizar nuevamente la violencia para poner en pie a un conjunto de personas cansadas de huir. Otros volverían </w:t>
      </w:r>
      <w:r w:rsidR="00354DB8" w:rsidRPr="007A29CA">
        <w:rPr>
          <w:rFonts w:ascii="Times New Roman" w:hAnsi="Times New Roman" w:cs="Times New Roman"/>
          <w:color w:val="0D0D0D" w:themeColor="text1" w:themeTint="F2"/>
          <w:sz w:val="24"/>
          <w:szCs w:val="24"/>
        </w:rPr>
        <w:t>a encontrar en la fuga una</w:t>
      </w:r>
      <w:r w:rsidR="00557EC8" w:rsidRPr="007A29CA">
        <w:rPr>
          <w:rFonts w:ascii="Times New Roman" w:hAnsi="Times New Roman" w:cs="Times New Roman"/>
          <w:color w:val="0D0D0D" w:themeColor="text1" w:themeTint="F2"/>
          <w:sz w:val="24"/>
          <w:szCs w:val="24"/>
        </w:rPr>
        <w:t xml:space="preserve"> alternativa al sometimiento. De esto Nadal se quejaba:</w:t>
      </w:r>
    </w:p>
    <w:p w14:paraId="1D039D44" w14:textId="77FC9EC5" w:rsidR="00557EC8" w:rsidRPr="00024ACB" w:rsidRDefault="00557EC8" w:rsidP="00C908B1">
      <w:pPr>
        <w:spacing w:after="0" w:line="360" w:lineRule="auto"/>
        <w:ind w:left="567" w:right="333"/>
        <w:jc w:val="both"/>
        <w:rPr>
          <w:rFonts w:ascii="Times New Roman" w:hAnsi="Times New Roman" w:cs="Times New Roman"/>
          <w:color w:val="0D0D0D" w:themeColor="text1" w:themeTint="F2"/>
          <w:sz w:val="20"/>
          <w:szCs w:val="24"/>
        </w:rPr>
      </w:pPr>
      <w:r w:rsidRPr="00024ACB">
        <w:rPr>
          <w:rFonts w:ascii="Times New Roman" w:hAnsi="Times New Roman" w:cs="Times New Roman"/>
          <w:color w:val="0D0D0D" w:themeColor="text1" w:themeTint="F2"/>
          <w:sz w:val="20"/>
          <w:szCs w:val="24"/>
        </w:rPr>
        <w:t>“Se han desertado diez o quince familias, he mandado una comisión al Sud del Limay para que me recorra esos campos a fin de ver si han quedado algunos indios dispersos como es de suponer, del result</w:t>
      </w:r>
      <w:r w:rsidR="008A5E48" w:rsidRPr="00024ACB">
        <w:rPr>
          <w:rFonts w:ascii="Times New Roman" w:hAnsi="Times New Roman" w:cs="Times New Roman"/>
          <w:color w:val="0D0D0D" w:themeColor="text1" w:themeTint="F2"/>
          <w:sz w:val="20"/>
          <w:szCs w:val="24"/>
        </w:rPr>
        <w:t>ado daré oportunamente cuenta”</w:t>
      </w:r>
      <w:r w:rsidRPr="00024ACB">
        <w:rPr>
          <w:rFonts w:ascii="Times New Roman" w:hAnsi="Times New Roman" w:cs="Times New Roman"/>
          <w:color w:val="0D0D0D" w:themeColor="text1" w:themeTint="F2"/>
          <w:sz w:val="20"/>
          <w:szCs w:val="24"/>
        </w:rPr>
        <w:t>.</w:t>
      </w:r>
      <w:r w:rsidR="008A5E48" w:rsidRPr="00024ACB">
        <w:rPr>
          <w:rStyle w:val="Refdenotaalpie"/>
          <w:rFonts w:ascii="Times New Roman" w:hAnsi="Times New Roman" w:cs="Times New Roman"/>
          <w:color w:val="0D0D0D" w:themeColor="text1" w:themeTint="F2"/>
          <w:sz w:val="20"/>
          <w:szCs w:val="24"/>
        </w:rPr>
        <w:footnoteReference w:id="30"/>
      </w:r>
    </w:p>
    <w:p w14:paraId="2EB4FF63" w14:textId="6E4B4399"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lastRenderedPageBreak/>
        <w:t>El mayo</w:t>
      </w:r>
      <w:r w:rsidR="00354DB8" w:rsidRPr="007A29CA">
        <w:rPr>
          <w:rFonts w:ascii="Times New Roman" w:hAnsi="Times New Roman" w:cs="Times New Roman"/>
          <w:color w:val="0D0D0D" w:themeColor="text1" w:themeTint="F2"/>
          <w:sz w:val="24"/>
          <w:szCs w:val="24"/>
        </w:rPr>
        <w:t>r Gómez era</w:t>
      </w:r>
      <w:r w:rsidRPr="007A29CA">
        <w:rPr>
          <w:rFonts w:ascii="Times New Roman" w:hAnsi="Times New Roman" w:cs="Times New Roman"/>
          <w:color w:val="0D0D0D" w:themeColor="text1" w:themeTint="F2"/>
          <w:sz w:val="24"/>
          <w:szCs w:val="24"/>
        </w:rPr>
        <w:t xml:space="preserve"> el encargado de conducir la tribu</w:t>
      </w:r>
      <w:r w:rsidR="006D7A7D">
        <w:rPr>
          <w:rFonts w:ascii="Times New Roman" w:hAnsi="Times New Roman" w:cs="Times New Roman"/>
          <w:color w:val="0D0D0D" w:themeColor="text1" w:themeTint="F2"/>
          <w:sz w:val="24"/>
          <w:szCs w:val="24"/>
        </w:rPr>
        <w:t xml:space="preserve"> hacia la comandancia de la Primera División establecida sobre el río Negro, como un primer trayecto de la larga diáspora. </w:t>
      </w:r>
      <w:r w:rsidR="00354DB8" w:rsidRPr="007A29CA">
        <w:rPr>
          <w:rFonts w:ascii="Times New Roman" w:hAnsi="Times New Roman" w:cs="Times New Roman"/>
          <w:color w:val="0D0D0D" w:themeColor="text1" w:themeTint="F2"/>
          <w:sz w:val="24"/>
          <w:szCs w:val="24"/>
        </w:rPr>
        <w:t xml:space="preserve">El 28 de marzo </w:t>
      </w:r>
      <w:r w:rsidR="00E507BF">
        <w:rPr>
          <w:rFonts w:ascii="Times New Roman" w:hAnsi="Times New Roman" w:cs="Times New Roman"/>
          <w:color w:val="0D0D0D" w:themeColor="text1" w:themeTint="F2"/>
          <w:sz w:val="24"/>
          <w:szCs w:val="24"/>
        </w:rPr>
        <w:t>la tribu se encontraba</w:t>
      </w:r>
      <w:r w:rsidR="00354DB8" w:rsidRPr="007A29CA">
        <w:rPr>
          <w:rFonts w:ascii="Times New Roman" w:hAnsi="Times New Roman" w:cs="Times New Roman"/>
          <w:color w:val="0D0D0D" w:themeColor="text1" w:themeTint="F2"/>
          <w:sz w:val="24"/>
          <w:szCs w:val="24"/>
        </w:rPr>
        <w:t xml:space="preserve"> a diez</w:t>
      </w:r>
      <w:r w:rsidRPr="007A29CA">
        <w:rPr>
          <w:rFonts w:ascii="Times New Roman" w:hAnsi="Times New Roman" w:cs="Times New Roman"/>
          <w:color w:val="0D0D0D" w:themeColor="text1" w:themeTint="F2"/>
          <w:sz w:val="24"/>
          <w:szCs w:val="24"/>
        </w:rPr>
        <w:t xml:space="preserve"> leguas del Collón Curá, pero el viaje venía lento para los tiempos de los oficiales “pues es sumamente morosa para ponerse en mo</w:t>
      </w:r>
      <w:r w:rsidR="008A5E48">
        <w:rPr>
          <w:rFonts w:ascii="Times New Roman" w:hAnsi="Times New Roman" w:cs="Times New Roman"/>
          <w:color w:val="0D0D0D" w:themeColor="text1" w:themeTint="F2"/>
          <w:sz w:val="24"/>
          <w:szCs w:val="24"/>
        </w:rPr>
        <w:t>vimiento”</w:t>
      </w:r>
      <w:r w:rsidRPr="007A29CA">
        <w:rPr>
          <w:rFonts w:ascii="Times New Roman" w:hAnsi="Times New Roman" w:cs="Times New Roman"/>
          <w:color w:val="0D0D0D" w:themeColor="text1" w:themeTint="F2"/>
          <w:sz w:val="24"/>
          <w:szCs w:val="24"/>
        </w:rPr>
        <w:t>.</w:t>
      </w:r>
      <w:r w:rsidR="008A5E48">
        <w:rPr>
          <w:rStyle w:val="Refdenotaalpie"/>
          <w:rFonts w:ascii="Times New Roman" w:hAnsi="Times New Roman" w:cs="Times New Roman"/>
          <w:color w:val="0D0D0D" w:themeColor="text1" w:themeTint="F2"/>
          <w:sz w:val="24"/>
          <w:szCs w:val="24"/>
        </w:rPr>
        <w:footnoteReference w:id="31"/>
      </w:r>
      <w:r w:rsidRPr="007A29CA">
        <w:rPr>
          <w:rFonts w:ascii="Times New Roman" w:hAnsi="Times New Roman" w:cs="Times New Roman"/>
          <w:color w:val="0D0D0D" w:themeColor="text1" w:themeTint="F2"/>
          <w:sz w:val="24"/>
          <w:szCs w:val="24"/>
        </w:rPr>
        <w:t xml:space="preserve"> </w:t>
      </w:r>
    </w:p>
    <w:p w14:paraId="38A288D4" w14:textId="04F24348" w:rsidR="003D4250"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Recién en agosto de 1885 la tribu de Sayhueque hallaba asiento en un punto relativamente estable, desde que comenzó el exilio en aquel marzo de 1881</w:t>
      </w:r>
      <w:r w:rsidR="008A5E48">
        <w:rPr>
          <w:rFonts w:ascii="Times New Roman" w:hAnsi="Times New Roman" w:cs="Times New Roman"/>
          <w:color w:val="0D0D0D" w:themeColor="text1" w:themeTint="F2"/>
          <w:sz w:val="24"/>
          <w:szCs w:val="24"/>
        </w:rPr>
        <w:t xml:space="preserve">. </w:t>
      </w:r>
      <w:r w:rsidRPr="007A29CA">
        <w:rPr>
          <w:rFonts w:ascii="Times New Roman" w:hAnsi="Times New Roman" w:cs="Times New Roman"/>
          <w:color w:val="0D0D0D" w:themeColor="text1" w:themeTint="F2"/>
          <w:sz w:val="24"/>
          <w:szCs w:val="24"/>
        </w:rPr>
        <w:t xml:space="preserve">El campamento de Chichinales sería el destino, porque como apreciaba Laciar, este paraje se encontraba más aislado de los caminos que conectaba el río Negro. Así, se liberaba al campamento de Roca del asentamiento de </w:t>
      </w:r>
      <w:r w:rsidR="008A5E48">
        <w:rPr>
          <w:rFonts w:ascii="Times New Roman" w:hAnsi="Times New Roman" w:cs="Times New Roman"/>
          <w:color w:val="0D0D0D" w:themeColor="text1" w:themeTint="F2"/>
          <w:sz w:val="24"/>
          <w:szCs w:val="24"/>
        </w:rPr>
        <w:t>la tribu</w:t>
      </w:r>
      <w:r w:rsidRPr="007A29CA">
        <w:rPr>
          <w:rFonts w:ascii="Times New Roman" w:hAnsi="Times New Roman" w:cs="Times New Roman"/>
          <w:color w:val="0D0D0D" w:themeColor="text1" w:themeTint="F2"/>
          <w:sz w:val="24"/>
          <w:szCs w:val="24"/>
        </w:rPr>
        <w:t>.</w:t>
      </w:r>
      <w:r w:rsidR="008A5E48">
        <w:rPr>
          <w:rStyle w:val="Refdenotaalpie"/>
          <w:rFonts w:ascii="Times New Roman" w:hAnsi="Times New Roman" w:cs="Times New Roman"/>
          <w:color w:val="0D0D0D" w:themeColor="text1" w:themeTint="F2"/>
          <w:sz w:val="24"/>
          <w:szCs w:val="24"/>
        </w:rPr>
        <w:footnoteReference w:id="32"/>
      </w:r>
      <w:r w:rsidRPr="007A29CA">
        <w:rPr>
          <w:rFonts w:ascii="Times New Roman" w:hAnsi="Times New Roman" w:cs="Times New Roman"/>
          <w:color w:val="0D0D0D" w:themeColor="text1" w:themeTint="F2"/>
          <w:sz w:val="24"/>
          <w:szCs w:val="24"/>
        </w:rPr>
        <w:t xml:space="preserve"> </w:t>
      </w:r>
    </w:p>
    <w:p w14:paraId="4757D586" w14:textId="604096F6" w:rsidR="00000FD1" w:rsidRDefault="00024DD6" w:rsidP="00C908B1">
      <w:pPr>
        <w:spacing w:after="0" w:line="360" w:lineRule="auto"/>
        <w:ind w:firstLine="709"/>
        <w:jc w:val="both"/>
        <w:rPr>
          <w:rFonts w:ascii="Times New Roman" w:hAnsi="Times New Roman" w:cs="Times New Roman"/>
          <w:sz w:val="24"/>
          <w:szCs w:val="24"/>
        </w:rPr>
      </w:pPr>
      <w:r w:rsidRPr="007A29CA">
        <w:rPr>
          <w:rFonts w:ascii="Times New Roman" w:hAnsi="Times New Roman" w:cs="Times New Roman"/>
          <w:sz w:val="24"/>
          <w:szCs w:val="24"/>
        </w:rPr>
        <w:t xml:space="preserve">   </w:t>
      </w:r>
      <w:r w:rsidR="003971E3">
        <w:rPr>
          <w:rFonts w:ascii="Times New Roman" w:hAnsi="Times New Roman" w:cs="Times New Roman"/>
          <w:sz w:val="24"/>
          <w:szCs w:val="24"/>
        </w:rPr>
        <w:t xml:space="preserve">Desde el apresamiento de los comisionados de Sayhueque en Choele Choele hasta la instalación casi definitiva en Chichinales, la reconstrucción de la trayectoria </w:t>
      </w:r>
      <w:r w:rsidR="00000FD1">
        <w:rPr>
          <w:rFonts w:ascii="Times New Roman" w:hAnsi="Times New Roman" w:cs="Times New Roman"/>
          <w:sz w:val="24"/>
          <w:szCs w:val="24"/>
        </w:rPr>
        <w:t>de la tribu</w:t>
      </w:r>
      <w:r w:rsidR="003971E3">
        <w:rPr>
          <w:rFonts w:ascii="Times New Roman" w:hAnsi="Times New Roman" w:cs="Times New Roman"/>
          <w:sz w:val="24"/>
          <w:szCs w:val="24"/>
        </w:rPr>
        <w:t xml:space="preserve"> revela </w:t>
      </w:r>
      <w:r w:rsidR="00000FD1">
        <w:rPr>
          <w:rFonts w:ascii="Times New Roman" w:hAnsi="Times New Roman" w:cs="Times New Roman"/>
          <w:sz w:val="24"/>
          <w:szCs w:val="24"/>
        </w:rPr>
        <w:t>la compleja mecánica de un grupo</w:t>
      </w:r>
      <w:r w:rsidR="003971E3">
        <w:rPr>
          <w:rFonts w:ascii="Times New Roman" w:hAnsi="Times New Roman" w:cs="Times New Roman"/>
          <w:sz w:val="24"/>
          <w:szCs w:val="24"/>
        </w:rPr>
        <w:t xml:space="preserve"> que se resistía a desaparecer, en la que se pusieron en juego m</w:t>
      </w:r>
      <w:r w:rsidR="00000FD1">
        <w:rPr>
          <w:rFonts w:ascii="Times New Roman" w:hAnsi="Times New Roman" w:cs="Times New Roman"/>
          <w:sz w:val="24"/>
          <w:szCs w:val="24"/>
        </w:rPr>
        <w:t>últiples agencias. Tanto</w:t>
      </w:r>
      <w:r w:rsidR="003971E3">
        <w:rPr>
          <w:rFonts w:ascii="Times New Roman" w:hAnsi="Times New Roman" w:cs="Times New Roman"/>
          <w:sz w:val="24"/>
          <w:szCs w:val="24"/>
        </w:rPr>
        <w:t xml:space="preserve"> el exilio hacia el sur provocado por la presión militar, </w:t>
      </w:r>
      <w:r w:rsidR="00000FD1">
        <w:rPr>
          <w:rFonts w:ascii="Times New Roman" w:hAnsi="Times New Roman" w:cs="Times New Roman"/>
          <w:sz w:val="24"/>
          <w:szCs w:val="24"/>
        </w:rPr>
        <w:t>como la resistencia a</w:t>
      </w:r>
      <w:r w:rsidR="003971E3">
        <w:rPr>
          <w:rFonts w:ascii="Times New Roman" w:hAnsi="Times New Roman" w:cs="Times New Roman"/>
          <w:sz w:val="24"/>
          <w:szCs w:val="24"/>
        </w:rPr>
        <w:t>nte los enfrentamientos, la dispersión de las familias, la b</w:t>
      </w:r>
      <w:r w:rsidR="00000FD1">
        <w:rPr>
          <w:rFonts w:ascii="Times New Roman" w:hAnsi="Times New Roman" w:cs="Times New Roman"/>
          <w:sz w:val="24"/>
          <w:szCs w:val="24"/>
        </w:rPr>
        <w:t>úsqueda persistente del pacto</w:t>
      </w:r>
      <w:r w:rsidR="003971E3">
        <w:rPr>
          <w:rFonts w:ascii="Times New Roman" w:hAnsi="Times New Roman" w:cs="Times New Roman"/>
          <w:sz w:val="24"/>
          <w:szCs w:val="24"/>
        </w:rPr>
        <w:t xml:space="preserve">, las entregas voluntarias individuales, la renuencia del grupo sometido al traslado sin la autorización del líder, son muestras de una política indígena </w:t>
      </w:r>
      <w:r w:rsidR="00000FD1">
        <w:rPr>
          <w:rFonts w:ascii="Times New Roman" w:hAnsi="Times New Roman" w:cs="Times New Roman"/>
          <w:sz w:val="24"/>
          <w:szCs w:val="24"/>
        </w:rPr>
        <w:t xml:space="preserve">dinámica </w:t>
      </w:r>
      <w:r w:rsidR="003971E3">
        <w:rPr>
          <w:rFonts w:ascii="Times New Roman" w:hAnsi="Times New Roman" w:cs="Times New Roman"/>
          <w:sz w:val="24"/>
          <w:szCs w:val="24"/>
        </w:rPr>
        <w:t xml:space="preserve">que a pesar de las adversidades y del empeño del estado a </w:t>
      </w:r>
      <w:r w:rsidR="00000FD1">
        <w:rPr>
          <w:rFonts w:ascii="Times New Roman" w:hAnsi="Times New Roman" w:cs="Times New Roman"/>
          <w:sz w:val="24"/>
          <w:szCs w:val="24"/>
        </w:rPr>
        <w:t>extinguirla</w:t>
      </w:r>
      <w:r w:rsidR="003971E3">
        <w:rPr>
          <w:rFonts w:ascii="Times New Roman" w:hAnsi="Times New Roman" w:cs="Times New Roman"/>
          <w:sz w:val="24"/>
          <w:szCs w:val="24"/>
        </w:rPr>
        <w:t xml:space="preserve">, </w:t>
      </w:r>
      <w:r w:rsidR="00000FD1">
        <w:rPr>
          <w:rFonts w:ascii="Times New Roman" w:hAnsi="Times New Roman" w:cs="Times New Roman"/>
          <w:sz w:val="24"/>
          <w:szCs w:val="24"/>
        </w:rPr>
        <w:t>buscaba de forma alternativa nuevas estrategias que garantizaran la continuidad de la vida.</w:t>
      </w:r>
      <w:r w:rsidR="005A4ED8">
        <w:rPr>
          <w:rFonts w:ascii="Times New Roman" w:hAnsi="Times New Roman" w:cs="Times New Roman"/>
          <w:sz w:val="24"/>
          <w:szCs w:val="24"/>
        </w:rPr>
        <w:t xml:space="preserve"> Las transformaciones en los modos de hacer política de este grupo, fueron provocadas por los diferentes dispositivos de poder estatal que incidieron abruptamente en la capacidad de generar instancias dialógicas, acortando sustancialmente las perspectivas de continuidad de tratos pacíficos.</w:t>
      </w:r>
    </w:p>
    <w:p w14:paraId="54C1D462" w14:textId="347C775E" w:rsidR="00024DD6" w:rsidRPr="007A29CA" w:rsidRDefault="00024DD6" w:rsidP="00C908B1">
      <w:pPr>
        <w:spacing w:after="0" w:line="360" w:lineRule="auto"/>
        <w:ind w:firstLine="709"/>
        <w:jc w:val="both"/>
        <w:rPr>
          <w:rFonts w:ascii="Times New Roman" w:hAnsi="Times New Roman" w:cs="Times New Roman"/>
          <w:sz w:val="24"/>
          <w:szCs w:val="24"/>
        </w:rPr>
      </w:pPr>
    </w:p>
    <w:p w14:paraId="155ED2DC" w14:textId="77777777" w:rsidR="00D209E2" w:rsidRPr="00D2693B" w:rsidRDefault="00D209E2" w:rsidP="00C908B1">
      <w:pPr>
        <w:spacing w:after="0" w:line="360" w:lineRule="auto"/>
        <w:jc w:val="both"/>
        <w:rPr>
          <w:rFonts w:ascii="Times New Roman" w:hAnsi="Times New Roman" w:cs="Times New Roman"/>
          <w:b/>
          <w:i/>
          <w:color w:val="0D0D0D" w:themeColor="text1" w:themeTint="F2"/>
          <w:sz w:val="24"/>
          <w:szCs w:val="24"/>
        </w:rPr>
      </w:pPr>
      <w:r w:rsidRPr="00D2693B">
        <w:rPr>
          <w:rFonts w:ascii="Times New Roman" w:hAnsi="Times New Roman" w:cs="Times New Roman"/>
          <w:b/>
          <w:i/>
          <w:color w:val="0D0D0D" w:themeColor="text1" w:themeTint="F2"/>
          <w:sz w:val="24"/>
          <w:szCs w:val="24"/>
        </w:rPr>
        <w:t>Los números del exilio</w:t>
      </w:r>
    </w:p>
    <w:p w14:paraId="71CBF745" w14:textId="7A39B974" w:rsidR="00354DB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El traslado forz</w:t>
      </w:r>
      <w:r w:rsidR="00BF7972">
        <w:rPr>
          <w:rFonts w:ascii="Times New Roman" w:hAnsi="Times New Roman" w:cs="Times New Roman"/>
          <w:color w:val="0D0D0D" w:themeColor="text1" w:themeTint="F2"/>
          <w:sz w:val="24"/>
          <w:szCs w:val="24"/>
        </w:rPr>
        <w:t xml:space="preserve">oso </w:t>
      </w:r>
      <w:r w:rsidRPr="007A29CA">
        <w:rPr>
          <w:rFonts w:ascii="Times New Roman" w:hAnsi="Times New Roman" w:cs="Times New Roman"/>
          <w:color w:val="0D0D0D" w:themeColor="text1" w:themeTint="F2"/>
          <w:sz w:val="24"/>
          <w:szCs w:val="24"/>
        </w:rPr>
        <w:t xml:space="preserve">y reducción de personas fue la maquinaria que el ejército puso en movimiento con mayor visibilidad a partir de la década de 1880, y que aceleró aún más, después de </w:t>
      </w:r>
      <w:r w:rsidR="00AB2DAC" w:rsidRPr="007A29CA">
        <w:rPr>
          <w:rFonts w:ascii="Times New Roman" w:hAnsi="Times New Roman" w:cs="Times New Roman"/>
          <w:color w:val="0D0D0D" w:themeColor="text1" w:themeTint="F2"/>
          <w:sz w:val="24"/>
          <w:szCs w:val="24"/>
        </w:rPr>
        <w:t>finalizar oficialmente</w:t>
      </w:r>
      <w:r w:rsidR="008A5E48">
        <w:rPr>
          <w:rFonts w:ascii="Times New Roman" w:hAnsi="Times New Roman" w:cs="Times New Roman"/>
          <w:color w:val="0D0D0D" w:themeColor="text1" w:themeTint="F2"/>
          <w:sz w:val="24"/>
          <w:szCs w:val="24"/>
        </w:rPr>
        <w:t xml:space="preserve"> la “Campaña del D</w:t>
      </w:r>
      <w:r w:rsidRPr="007A29CA">
        <w:rPr>
          <w:rFonts w:ascii="Times New Roman" w:hAnsi="Times New Roman" w:cs="Times New Roman"/>
          <w:color w:val="0D0D0D" w:themeColor="text1" w:themeTint="F2"/>
          <w:sz w:val="24"/>
          <w:szCs w:val="24"/>
        </w:rPr>
        <w:t>esierto</w:t>
      </w:r>
      <w:r w:rsidR="008A5E48">
        <w:rPr>
          <w:rFonts w:ascii="Times New Roman" w:hAnsi="Times New Roman" w:cs="Times New Roman"/>
          <w:color w:val="0D0D0D" w:themeColor="text1" w:themeTint="F2"/>
          <w:sz w:val="24"/>
          <w:szCs w:val="24"/>
        </w:rPr>
        <w:t xml:space="preserve">”. </w:t>
      </w:r>
      <w:r w:rsidRPr="007A29CA">
        <w:rPr>
          <w:rFonts w:ascii="Times New Roman" w:hAnsi="Times New Roman" w:cs="Times New Roman"/>
          <w:color w:val="0D0D0D" w:themeColor="text1" w:themeTint="F2"/>
          <w:sz w:val="24"/>
          <w:szCs w:val="24"/>
        </w:rPr>
        <w:t xml:space="preserve">Al igual que su contemporánea Valcheta, Chichinales funcionaba bajo el estricto control militar sobre </w:t>
      </w:r>
      <w:r w:rsidR="00D8700E">
        <w:rPr>
          <w:rFonts w:ascii="Times New Roman" w:hAnsi="Times New Roman" w:cs="Times New Roman"/>
          <w:color w:val="0D0D0D" w:themeColor="text1" w:themeTint="F2"/>
          <w:sz w:val="24"/>
          <w:szCs w:val="24"/>
        </w:rPr>
        <w:t>los individuos</w:t>
      </w:r>
      <w:r w:rsidRPr="007A29CA">
        <w:rPr>
          <w:rFonts w:ascii="Times New Roman" w:hAnsi="Times New Roman" w:cs="Times New Roman"/>
          <w:color w:val="0D0D0D" w:themeColor="text1" w:themeTint="F2"/>
          <w:sz w:val="24"/>
          <w:szCs w:val="24"/>
        </w:rPr>
        <w:t>, la seguridad en las entradas y salidas, incluso el aprisionamiento de personas que circulaban en l</w:t>
      </w:r>
      <w:r w:rsidR="00354DB8" w:rsidRPr="007A29CA">
        <w:rPr>
          <w:rFonts w:ascii="Times New Roman" w:hAnsi="Times New Roman" w:cs="Times New Roman"/>
          <w:color w:val="0D0D0D" w:themeColor="text1" w:themeTint="F2"/>
          <w:sz w:val="24"/>
          <w:szCs w:val="24"/>
        </w:rPr>
        <w:t>as inmediaciones del campamento.</w:t>
      </w:r>
      <w:r w:rsidRPr="007A29CA">
        <w:rPr>
          <w:rStyle w:val="Refdenotaalpie"/>
          <w:rFonts w:ascii="Times New Roman" w:hAnsi="Times New Roman" w:cs="Times New Roman"/>
          <w:color w:val="0D0D0D" w:themeColor="text1" w:themeTint="F2"/>
          <w:sz w:val="24"/>
          <w:szCs w:val="24"/>
        </w:rPr>
        <w:footnoteReference w:id="33"/>
      </w:r>
      <w:r w:rsidRPr="007A29CA">
        <w:rPr>
          <w:rFonts w:ascii="Times New Roman" w:hAnsi="Times New Roman" w:cs="Times New Roman"/>
          <w:color w:val="0D0D0D" w:themeColor="text1" w:themeTint="F2"/>
          <w:sz w:val="24"/>
          <w:szCs w:val="24"/>
        </w:rPr>
        <w:t xml:space="preserve"> </w:t>
      </w:r>
    </w:p>
    <w:p w14:paraId="38D9F87F" w14:textId="69AA5940"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Recién para el mes de noviembre de 1885 obtenemos los primeros datos numéricos de la tribu alojada en Chichinales: </w:t>
      </w:r>
      <w:r w:rsidR="00BF7972">
        <w:rPr>
          <w:rFonts w:ascii="Times New Roman" w:hAnsi="Times New Roman" w:cs="Times New Roman"/>
          <w:color w:val="0D0D0D" w:themeColor="text1" w:themeTint="F2"/>
          <w:sz w:val="24"/>
          <w:szCs w:val="24"/>
        </w:rPr>
        <w:t xml:space="preserve">tal como informan las comunicaciones entre los jefes de los </w:t>
      </w:r>
      <w:r w:rsidR="00BF7972">
        <w:rPr>
          <w:rFonts w:ascii="Times New Roman" w:hAnsi="Times New Roman" w:cs="Times New Roman"/>
          <w:color w:val="0D0D0D" w:themeColor="text1" w:themeTint="F2"/>
          <w:sz w:val="24"/>
          <w:szCs w:val="24"/>
        </w:rPr>
        <w:lastRenderedPageBreak/>
        <w:t xml:space="preserve">diferentes puntos, </w:t>
      </w:r>
      <w:r w:rsidRPr="007A29CA">
        <w:rPr>
          <w:rFonts w:ascii="Times New Roman" w:hAnsi="Times New Roman" w:cs="Times New Roman"/>
          <w:color w:val="0D0D0D" w:themeColor="text1" w:themeTint="F2"/>
          <w:sz w:val="24"/>
          <w:szCs w:val="24"/>
        </w:rPr>
        <w:t>el racionamiento se producía sobre un total de 1299 personas.</w:t>
      </w:r>
      <w:r w:rsidR="008A5E48">
        <w:rPr>
          <w:rStyle w:val="Refdenotaalpie"/>
          <w:rFonts w:ascii="Times New Roman" w:hAnsi="Times New Roman" w:cs="Times New Roman"/>
          <w:color w:val="0D0D0D" w:themeColor="text1" w:themeTint="F2"/>
          <w:sz w:val="24"/>
          <w:szCs w:val="24"/>
        </w:rPr>
        <w:footnoteReference w:id="34"/>
      </w:r>
      <w:r w:rsidRPr="007A29CA">
        <w:rPr>
          <w:rFonts w:ascii="Times New Roman" w:hAnsi="Times New Roman" w:cs="Times New Roman"/>
          <w:color w:val="0D0D0D" w:themeColor="text1" w:themeTint="F2"/>
          <w:sz w:val="24"/>
          <w:szCs w:val="24"/>
        </w:rPr>
        <w:t xml:space="preserve"> Es decir que de las más de dos mil personas presentadas en Junín en enero, solo un porcentaje de ellas se emplazaban en Chichinales hacia fines de ese año. </w:t>
      </w:r>
    </w:p>
    <w:p w14:paraId="1D1EDF4E" w14:textId="151FE788"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En mayo de 1886, el número de </w:t>
      </w:r>
      <w:r w:rsidR="008A5E48">
        <w:rPr>
          <w:rFonts w:ascii="Times New Roman" w:hAnsi="Times New Roman" w:cs="Times New Roman"/>
          <w:color w:val="0D0D0D" w:themeColor="text1" w:themeTint="F2"/>
          <w:sz w:val="24"/>
          <w:szCs w:val="24"/>
        </w:rPr>
        <w:t>individuos asentado</w:t>
      </w:r>
      <w:r w:rsidRPr="007A29CA">
        <w:rPr>
          <w:rFonts w:ascii="Times New Roman" w:hAnsi="Times New Roman" w:cs="Times New Roman"/>
          <w:color w:val="0D0D0D" w:themeColor="text1" w:themeTint="F2"/>
          <w:sz w:val="24"/>
          <w:szCs w:val="24"/>
        </w:rPr>
        <w:t>s había ascendido a 1473 “e</w:t>
      </w:r>
      <w:r w:rsidR="008A5E48">
        <w:rPr>
          <w:rFonts w:ascii="Times New Roman" w:hAnsi="Times New Roman" w:cs="Times New Roman"/>
          <w:color w:val="0D0D0D" w:themeColor="text1" w:themeTint="F2"/>
          <w:sz w:val="24"/>
          <w:szCs w:val="24"/>
        </w:rPr>
        <w:t>ntre los de lanza y familias”</w:t>
      </w:r>
      <w:r w:rsidRPr="007A29CA">
        <w:rPr>
          <w:rFonts w:ascii="Times New Roman" w:hAnsi="Times New Roman" w:cs="Times New Roman"/>
          <w:color w:val="0D0D0D" w:themeColor="text1" w:themeTint="F2"/>
          <w:sz w:val="24"/>
          <w:szCs w:val="24"/>
        </w:rPr>
        <w:t>.</w:t>
      </w:r>
      <w:r w:rsidR="008A5E48">
        <w:rPr>
          <w:rStyle w:val="Refdenotaalpie"/>
          <w:rFonts w:ascii="Times New Roman" w:hAnsi="Times New Roman" w:cs="Times New Roman"/>
          <w:color w:val="0D0D0D" w:themeColor="text1" w:themeTint="F2"/>
          <w:sz w:val="24"/>
          <w:szCs w:val="24"/>
        </w:rPr>
        <w:footnoteReference w:id="35"/>
      </w:r>
      <w:r w:rsidRPr="007A29CA">
        <w:rPr>
          <w:rFonts w:ascii="Times New Roman" w:hAnsi="Times New Roman" w:cs="Times New Roman"/>
          <w:color w:val="0D0D0D" w:themeColor="text1" w:themeTint="F2"/>
          <w:sz w:val="24"/>
          <w:szCs w:val="24"/>
        </w:rPr>
        <w:t xml:space="preserve"> </w:t>
      </w:r>
      <w:r w:rsidR="00BF7972">
        <w:rPr>
          <w:rFonts w:ascii="Times New Roman" w:hAnsi="Times New Roman" w:cs="Times New Roman"/>
          <w:color w:val="0D0D0D" w:themeColor="text1" w:themeTint="F2"/>
          <w:sz w:val="24"/>
          <w:szCs w:val="24"/>
        </w:rPr>
        <w:t xml:space="preserve">Esto número </w:t>
      </w:r>
      <w:r w:rsidRPr="007A29CA">
        <w:rPr>
          <w:rFonts w:ascii="Times New Roman" w:hAnsi="Times New Roman" w:cs="Times New Roman"/>
          <w:color w:val="0D0D0D" w:themeColor="text1" w:themeTint="F2"/>
          <w:sz w:val="24"/>
          <w:szCs w:val="24"/>
        </w:rPr>
        <w:t xml:space="preserve">variaba de mes a mes en función </w:t>
      </w:r>
      <w:r w:rsidR="008A5E48">
        <w:rPr>
          <w:rFonts w:ascii="Times New Roman" w:hAnsi="Times New Roman" w:cs="Times New Roman"/>
          <w:color w:val="0D0D0D" w:themeColor="text1" w:themeTint="F2"/>
          <w:sz w:val="24"/>
          <w:szCs w:val="24"/>
        </w:rPr>
        <w:t>del ingreso</w:t>
      </w:r>
      <w:r w:rsidRPr="007A29CA">
        <w:rPr>
          <w:rFonts w:ascii="Times New Roman" w:hAnsi="Times New Roman" w:cs="Times New Roman"/>
          <w:color w:val="0D0D0D" w:themeColor="text1" w:themeTint="F2"/>
          <w:sz w:val="24"/>
          <w:szCs w:val="24"/>
        </w:rPr>
        <w:t xml:space="preserve"> al campamento de familias que se asentaban diacrónicamente. Aquí hay un punto importante de señalar, que tal vez diferencie </w:t>
      </w:r>
      <w:r w:rsidR="00AB2D87">
        <w:rPr>
          <w:rFonts w:ascii="Times New Roman" w:hAnsi="Times New Roman" w:cs="Times New Roman"/>
          <w:color w:val="0D0D0D" w:themeColor="text1" w:themeTint="F2"/>
          <w:sz w:val="24"/>
          <w:szCs w:val="24"/>
        </w:rPr>
        <w:t>de otro</w:t>
      </w:r>
      <w:r w:rsidR="00DE6E31">
        <w:rPr>
          <w:rFonts w:ascii="Times New Roman" w:hAnsi="Times New Roman" w:cs="Times New Roman"/>
          <w:color w:val="0D0D0D" w:themeColor="text1" w:themeTint="F2"/>
          <w:sz w:val="24"/>
          <w:szCs w:val="24"/>
        </w:rPr>
        <w:t>s</w:t>
      </w:r>
      <w:r w:rsidR="00090CF2">
        <w:rPr>
          <w:rFonts w:ascii="Times New Roman" w:hAnsi="Times New Roman" w:cs="Times New Roman"/>
          <w:color w:val="0D0D0D" w:themeColor="text1" w:themeTint="F2"/>
          <w:sz w:val="24"/>
          <w:szCs w:val="24"/>
        </w:rPr>
        <w:t xml:space="preserve"> campos de concentración:</w:t>
      </w:r>
      <w:r w:rsidRPr="007A29CA">
        <w:rPr>
          <w:rFonts w:ascii="Times New Roman" w:hAnsi="Times New Roman" w:cs="Times New Roman"/>
          <w:color w:val="0D0D0D" w:themeColor="text1" w:themeTint="F2"/>
          <w:sz w:val="24"/>
          <w:szCs w:val="24"/>
        </w:rPr>
        <w:t xml:space="preserve"> Chichinales no solo funcionó como</w:t>
      </w:r>
      <w:r w:rsidR="00BF7972">
        <w:rPr>
          <w:rFonts w:ascii="Times New Roman" w:hAnsi="Times New Roman" w:cs="Times New Roman"/>
          <w:color w:val="0D0D0D" w:themeColor="text1" w:themeTint="F2"/>
          <w:sz w:val="24"/>
          <w:szCs w:val="24"/>
        </w:rPr>
        <w:t xml:space="preserve"> un lugar de confinamiento de población indígena,</w:t>
      </w:r>
      <w:r w:rsidRPr="007A29CA">
        <w:rPr>
          <w:rFonts w:ascii="Times New Roman" w:hAnsi="Times New Roman" w:cs="Times New Roman"/>
          <w:color w:val="0D0D0D" w:themeColor="text1" w:themeTint="F2"/>
          <w:sz w:val="24"/>
          <w:szCs w:val="24"/>
        </w:rPr>
        <w:t xml:space="preserve"> sino también como un centro de atracción de nuevos contingentes</w:t>
      </w:r>
      <w:r w:rsidR="00090CF2">
        <w:rPr>
          <w:rFonts w:ascii="Times New Roman" w:hAnsi="Times New Roman" w:cs="Times New Roman"/>
          <w:color w:val="0D0D0D" w:themeColor="text1" w:themeTint="F2"/>
          <w:sz w:val="24"/>
          <w:szCs w:val="24"/>
        </w:rPr>
        <w:t>, que bajo la nueva dinámica territorial impuesta por la militarización estatal, se instalaban en el campamento buscando un modo colectivo de subsistencia</w:t>
      </w:r>
      <w:r w:rsidRPr="007A29CA">
        <w:rPr>
          <w:rFonts w:ascii="Times New Roman" w:hAnsi="Times New Roman" w:cs="Times New Roman"/>
          <w:color w:val="0D0D0D" w:themeColor="text1" w:themeTint="F2"/>
          <w:sz w:val="24"/>
          <w:szCs w:val="24"/>
        </w:rPr>
        <w:t>. Lejos de presentar condiciones óptimas de poblamiento, el campamento mantenía la solidaridad de los lazos parentales y las redes de relaciones</w:t>
      </w:r>
      <w:r w:rsidR="00871367">
        <w:rPr>
          <w:rFonts w:ascii="Times New Roman" w:hAnsi="Times New Roman" w:cs="Times New Roman"/>
          <w:color w:val="0D0D0D" w:themeColor="text1" w:themeTint="F2"/>
          <w:sz w:val="24"/>
          <w:szCs w:val="24"/>
        </w:rPr>
        <w:t xml:space="preserve"> compuestas en diferentes grupos etarios</w:t>
      </w:r>
      <w:r w:rsidRPr="007A29CA">
        <w:rPr>
          <w:rFonts w:ascii="Times New Roman" w:hAnsi="Times New Roman" w:cs="Times New Roman"/>
          <w:color w:val="0D0D0D" w:themeColor="text1" w:themeTint="F2"/>
          <w:sz w:val="24"/>
          <w:szCs w:val="24"/>
        </w:rPr>
        <w:t xml:space="preserve">. En el mismo informe </w:t>
      </w:r>
      <w:r w:rsidR="008A5E48">
        <w:rPr>
          <w:rFonts w:ascii="Times New Roman" w:hAnsi="Times New Roman" w:cs="Times New Roman"/>
          <w:color w:val="0D0D0D" w:themeColor="text1" w:themeTint="F2"/>
          <w:sz w:val="24"/>
          <w:szCs w:val="24"/>
        </w:rPr>
        <w:t xml:space="preserve">en el </w:t>
      </w:r>
      <w:r w:rsidRPr="007A29CA">
        <w:rPr>
          <w:rFonts w:ascii="Times New Roman" w:hAnsi="Times New Roman" w:cs="Times New Roman"/>
          <w:color w:val="0D0D0D" w:themeColor="text1" w:themeTint="F2"/>
          <w:sz w:val="24"/>
          <w:szCs w:val="24"/>
        </w:rPr>
        <w:t>que se revelan las cifras, se pone en evidencia el modo de subsistencia de la tribu reducida: el racionamiento complementado con el boleo de animales silvestres –la mayoría de las veces prohibido por las autoridades militares—</w:t>
      </w:r>
      <w:r w:rsidR="00354DB8" w:rsidRPr="007A29CA">
        <w:rPr>
          <w:rFonts w:ascii="Times New Roman" w:hAnsi="Times New Roman" w:cs="Times New Roman"/>
          <w:color w:val="0D0D0D" w:themeColor="text1" w:themeTint="F2"/>
          <w:sz w:val="24"/>
          <w:szCs w:val="24"/>
        </w:rPr>
        <w:t xml:space="preserve"> </w:t>
      </w:r>
      <w:r w:rsidRPr="007A29CA">
        <w:rPr>
          <w:rFonts w:ascii="Times New Roman" w:hAnsi="Times New Roman" w:cs="Times New Roman"/>
          <w:color w:val="0D0D0D" w:themeColor="text1" w:themeTint="F2"/>
          <w:sz w:val="24"/>
          <w:szCs w:val="24"/>
        </w:rPr>
        <w:t xml:space="preserve">y la búsqueda de inserción laboral en Roca o Choele Choel. </w:t>
      </w:r>
    </w:p>
    <w:p w14:paraId="44696B88" w14:textId="6520D4ED"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Sin embargo el incremento no fue la tendencia </w:t>
      </w:r>
      <w:r w:rsidR="00090CF2">
        <w:rPr>
          <w:rFonts w:ascii="Times New Roman" w:hAnsi="Times New Roman" w:cs="Times New Roman"/>
          <w:color w:val="0D0D0D" w:themeColor="text1" w:themeTint="F2"/>
          <w:sz w:val="24"/>
          <w:szCs w:val="24"/>
        </w:rPr>
        <w:t xml:space="preserve">a largo plazo </w:t>
      </w:r>
      <w:r w:rsidRPr="007A29CA">
        <w:rPr>
          <w:rFonts w:ascii="Times New Roman" w:hAnsi="Times New Roman" w:cs="Times New Roman"/>
          <w:color w:val="0D0D0D" w:themeColor="text1" w:themeTint="F2"/>
          <w:sz w:val="24"/>
          <w:szCs w:val="24"/>
        </w:rPr>
        <w:t>de la tribu asentada en Chichinales, no porque no fuera una estrategia buscada por la sociedad indígena, sino porque una vez más, la violencia estatal intervino en ese crecimiento poblacional. En efecto, mientras se registraban altas en las listas de racionamiento, la debacle en el poblamiento fue el resultado buscado por el estado. Los motivos de las bajas eran los traslados de grandes contingentes con destino a diferentes regiones para ser utilizados como mano de obra de trabajos de gran esfuerzo físico, para servir en el ejército como baqueanos</w:t>
      </w:r>
      <w:r w:rsidR="00E507BF">
        <w:rPr>
          <w:rFonts w:ascii="Times New Roman" w:hAnsi="Times New Roman" w:cs="Times New Roman"/>
          <w:color w:val="0D0D0D" w:themeColor="text1" w:themeTint="F2"/>
          <w:sz w:val="24"/>
          <w:szCs w:val="24"/>
        </w:rPr>
        <w:t xml:space="preserve"> o para el servicio doméstico en las familias acomodadas de las ciudades</w:t>
      </w:r>
      <w:r w:rsidRPr="007A29CA">
        <w:rPr>
          <w:rFonts w:ascii="Times New Roman" w:hAnsi="Times New Roman" w:cs="Times New Roman"/>
          <w:color w:val="0D0D0D" w:themeColor="text1" w:themeTint="F2"/>
          <w:sz w:val="24"/>
          <w:szCs w:val="24"/>
        </w:rPr>
        <w:t>. Así, la población iba experimentando mes a mes grandes bajas, desarticulando y limitando hasta el extremo de la supervivencia la capacidad productiva y reproductiva del grupo.</w:t>
      </w:r>
    </w:p>
    <w:p w14:paraId="1B4F2317" w14:textId="6F98E9EA" w:rsidR="00557EC8"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Si bien durante los primeros meses de 1886 se registraron los traslados de grandes grupos para actividades del ejército,</w:t>
      </w:r>
      <w:r w:rsidR="00090CF2">
        <w:rPr>
          <w:rFonts w:ascii="Times New Roman" w:hAnsi="Times New Roman" w:cs="Times New Roman"/>
          <w:color w:val="0D0D0D" w:themeColor="text1" w:themeTint="F2"/>
          <w:sz w:val="24"/>
          <w:szCs w:val="24"/>
        </w:rPr>
        <w:t xml:space="preserve"> como por ejemplo </w:t>
      </w:r>
      <w:r w:rsidR="00090CF2" w:rsidRPr="00B240B7">
        <w:rPr>
          <w:rFonts w:ascii="Times New Roman" w:hAnsi="Times New Roman" w:cs="Times New Roman"/>
          <w:sz w:val="24"/>
          <w:szCs w:val="24"/>
        </w:rPr>
        <w:t>en febrero de 1886, el Ministerio de Guerra solicitaba “50 indígenas para utilizarlos en el trabajo de la colocación del dique recientemente adquirido en Carmen de Patagones”</w:t>
      </w:r>
      <w:r w:rsidRPr="007A29CA">
        <w:rPr>
          <w:rStyle w:val="Refdenotaalpie"/>
          <w:rFonts w:ascii="Times New Roman" w:hAnsi="Times New Roman" w:cs="Times New Roman"/>
          <w:color w:val="0D0D0D" w:themeColor="text1" w:themeTint="F2"/>
          <w:sz w:val="24"/>
          <w:szCs w:val="24"/>
        </w:rPr>
        <w:footnoteReference w:id="36"/>
      </w:r>
      <w:r w:rsidR="00090CF2">
        <w:rPr>
          <w:rFonts w:ascii="Times New Roman" w:hAnsi="Times New Roman" w:cs="Times New Roman"/>
          <w:sz w:val="24"/>
          <w:szCs w:val="24"/>
        </w:rPr>
        <w:t>,</w:t>
      </w:r>
      <w:r w:rsidRPr="007A29CA">
        <w:rPr>
          <w:rFonts w:ascii="Times New Roman" w:hAnsi="Times New Roman" w:cs="Times New Roman"/>
          <w:color w:val="0D0D0D" w:themeColor="text1" w:themeTint="F2"/>
          <w:sz w:val="24"/>
          <w:szCs w:val="24"/>
        </w:rPr>
        <w:t xml:space="preserve"> la mayoría de los repartos comenzaron en enero de 1887</w:t>
      </w:r>
      <w:r w:rsidR="00090CF2">
        <w:rPr>
          <w:rFonts w:ascii="Times New Roman" w:hAnsi="Times New Roman" w:cs="Times New Roman"/>
          <w:color w:val="0D0D0D" w:themeColor="text1" w:themeTint="F2"/>
          <w:sz w:val="24"/>
          <w:szCs w:val="24"/>
        </w:rPr>
        <w:t xml:space="preserve">. </w:t>
      </w:r>
      <w:r w:rsidR="00090CF2" w:rsidRPr="00B240B7">
        <w:rPr>
          <w:rFonts w:ascii="Times New Roman" w:hAnsi="Times New Roman" w:cs="Times New Roman"/>
          <w:sz w:val="24"/>
          <w:szCs w:val="20"/>
        </w:rPr>
        <w:t xml:space="preserve">También se había solicitado la entrega de un número de “indios jóvenes” al jefe de la escuadrilla del Río Negro para formar parte de la tripulación del vapor. El 13 de enero de </w:t>
      </w:r>
      <w:r w:rsidR="00090CF2" w:rsidRPr="00B240B7">
        <w:rPr>
          <w:rFonts w:ascii="Times New Roman" w:hAnsi="Times New Roman" w:cs="Times New Roman"/>
          <w:sz w:val="24"/>
          <w:szCs w:val="20"/>
        </w:rPr>
        <w:lastRenderedPageBreak/>
        <w:t>1887 se entregaron al teniente Garrido 15 indi</w:t>
      </w:r>
      <w:r w:rsidR="00E16687">
        <w:rPr>
          <w:rFonts w:ascii="Times New Roman" w:hAnsi="Times New Roman" w:cs="Times New Roman"/>
          <w:sz w:val="24"/>
          <w:szCs w:val="20"/>
        </w:rPr>
        <w:t>vidu</w:t>
      </w:r>
      <w:r w:rsidR="00090CF2" w:rsidRPr="00B240B7">
        <w:rPr>
          <w:rFonts w:ascii="Times New Roman" w:hAnsi="Times New Roman" w:cs="Times New Roman"/>
          <w:sz w:val="24"/>
          <w:szCs w:val="20"/>
        </w:rPr>
        <w:t>os destinados a Choele. Al mismo tiempo, se remitieron a Viedma 20 indi</w:t>
      </w:r>
      <w:r w:rsidR="00E16687">
        <w:rPr>
          <w:rFonts w:ascii="Times New Roman" w:hAnsi="Times New Roman" w:cs="Times New Roman"/>
          <w:sz w:val="24"/>
          <w:szCs w:val="20"/>
        </w:rPr>
        <w:t>vidu</w:t>
      </w:r>
      <w:r w:rsidR="00090CF2" w:rsidRPr="00B240B7">
        <w:rPr>
          <w:rFonts w:ascii="Times New Roman" w:hAnsi="Times New Roman" w:cs="Times New Roman"/>
          <w:sz w:val="24"/>
          <w:szCs w:val="20"/>
        </w:rPr>
        <w:t xml:space="preserve">os pedidos por Vintter para remontar la escolta de la </w:t>
      </w:r>
      <w:r w:rsidR="00776886">
        <w:rPr>
          <w:rFonts w:ascii="Times New Roman" w:hAnsi="Times New Roman" w:cs="Times New Roman"/>
          <w:sz w:val="24"/>
          <w:szCs w:val="20"/>
        </w:rPr>
        <w:t>Segunda</w:t>
      </w:r>
      <w:r w:rsidR="00090CF2" w:rsidRPr="00B240B7">
        <w:rPr>
          <w:rFonts w:ascii="Times New Roman" w:hAnsi="Times New Roman" w:cs="Times New Roman"/>
          <w:sz w:val="24"/>
          <w:szCs w:val="20"/>
        </w:rPr>
        <w:t xml:space="preserve"> División </w:t>
      </w:r>
      <w:r w:rsidR="003B40FD" w:rsidRPr="00B240B7">
        <w:rPr>
          <w:rFonts w:ascii="Times New Roman" w:hAnsi="Times New Roman" w:cs="Times New Roman"/>
          <w:sz w:val="24"/>
          <w:szCs w:val="20"/>
        </w:rPr>
        <w:t>con sus familias.</w:t>
      </w:r>
      <w:r w:rsidR="003B40FD" w:rsidRPr="00B240B7">
        <w:rPr>
          <w:rStyle w:val="Refdenotaalpie"/>
          <w:rFonts w:ascii="Times New Roman" w:hAnsi="Times New Roman" w:cs="Times New Roman"/>
          <w:sz w:val="24"/>
          <w:szCs w:val="20"/>
        </w:rPr>
        <w:footnoteReference w:id="37"/>
      </w:r>
      <w:r w:rsidR="003B40FD" w:rsidRPr="00B240B7">
        <w:rPr>
          <w:rFonts w:ascii="Times New Roman" w:hAnsi="Times New Roman" w:cs="Times New Roman"/>
          <w:sz w:val="24"/>
          <w:szCs w:val="20"/>
        </w:rPr>
        <w:t xml:space="preserve"> </w:t>
      </w:r>
      <w:r w:rsidR="003B40FD">
        <w:rPr>
          <w:rFonts w:ascii="Times New Roman" w:hAnsi="Times New Roman" w:cs="Times New Roman"/>
          <w:color w:val="0D0D0D" w:themeColor="text1" w:themeTint="F2"/>
          <w:sz w:val="24"/>
          <w:szCs w:val="24"/>
        </w:rPr>
        <w:t>E</w:t>
      </w:r>
      <w:r w:rsidRPr="007A29CA">
        <w:rPr>
          <w:rFonts w:ascii="Times New Roman" w:hAnsi="Times New Roman" w:cs="Times New Roman"/>
          <w:color w:val="0D0D0D" w:themeColor="text1" w:themeTint="F2"/>
          <w:sz w:val="24"/>
          <w:szCs w:val="24"/>
        </w:rPr>
        <w:t>n febrero de ese año se realiza un nuevo conteo de la población asentada en Chichinales, y sorpresivamente el número descendía drásticamente a seiscientas noventa personas ent</w:t>
      </w:r>
      <w:r w:rsidR="00441383">
        <w:rPr>
          <w:rFonts w:ascii="Times New Roman" w:hAnsi="Times New Roman" w:cs="Times New Roman"/>
          <w:color w:val="0D0D0D" w:themeColor="text1" w:themeTint="F2"/>
          <w:sz w:val="24"/>
          <w:szCs w:val="24"/>
        </w:rPr>
        <w:t>re hombres de lanza y “chusma”.</w:t>
      </w:r>
      <w:r w:rsidR="00441383">
        <w:rPr>
          <w:rStyle w:val="Refdenotaalpie"/>
          <w:rFonts w:ascii="Times New Roman" w:hAnsi="Times New Roman" w:cs="Times New Roman"/>
          <w:color w:val="0D0D0D" w:themeColor="text1" w:themeTint="F2"/>
          <w:sz w:val="24"/>
          <w:szCs w:val="24"/>
        </w:rPr>
        <w:footnoteReference w:id="38"/>
      </w:r>
      <w:r w:rsidRPr="007A29CA">
        <w:rPr>
          <w:rFonts w:ascii="Times New Roman" w:hAnsi="Times New Roman" w:cs="Times New Roman"/>
          <w:color w:val="0D0D0D" w:themeColor="text1" w:themeTint="F2"/>
          <w:sz w:val="24"/>
          <w:szCs w:val="24"/>
        </w:rPr>
        <w:t xml:space="preserve"> ¿Qué sucedió en esos diez meses que separaban a los dos registros?  </w:t>
      </w:r>
    </w:p>
    <w:p w14:paraId="4601E54C" w14:textId="77777777"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p>
    <w:p w14:paraId="51C67A70" w14:textId="77777777" w:rsidR="00557EC8" w:rsidRDefault="00557EC8" w:rsidP="00C908B1">
      <w:pPr>
        <w:spacing w:after="0" w:line="360" w:lineRule="auto"/>
        <w:jc w:val="both"/>
        <w:rPr>
          <w:rFonts w:ascii="Times New Roman" w:hAnsi="Times New Roman" w:cs="Times New Roman"/>
          <w:b/>
          <w:i/>
          <w:color w:val="0D0D0D" w:themeColor="text1" w:themeTint="F2"/>
          <w:sz w:val="24"/>
          <w:szCs w:val="24"/>
        </w:rPr>
      </w:pPr>
      <w:r w:rsidRPr="00D2693B">
        <w:rPr>
          <w:rFonts w:ascii="Times New Roman" w:hAnsi="Times New Roman" w:cs="Times New Roman"/>
          <w:b/>
          <w:i/>
          <w:color w:val="0D0D0D" w:themeColor="text1" w:themeTint="F2"/>
          <w:sz w:val="24"/>
          <w:szCs w:val="24"/>
        </w:rPr>
        <w:t>Los hombres de Sayhueque en la zafra misionera</w:t>
      </w:r>
    </w:p>
    <w:p w14:paraId="76AF23F3" w14:textId="77777777" w:rsidR="00D2693B" w:rsidRPr="007A29CA" w:rsidRDefault="00D2693B" w:rsidP="00C908B1">
      <w:pPr>
        <w:spacing w:after="0" w:line="360" w:lineRule="auto"/>
        <w:ind w:firstLine="709"/>
        <w:jc w:val="both"/>
        <w:rPr>
          <w:rFonts w:ascii="Times New Roman" w:hAnsi="Times New Roman" w:cs="Times New Roman"/>
          <w:i/>
          <w:color w:val="0D0D0D" w:themeColor="text1" w:themeTint="F2"/>
          <w:sz w:val="24"/>
          <w:szCs w:val="24"/>
        </w:rPr>
      </w:pPr>
    </w:p>
    <w:p w14:paraId="4653EEC2" w14:textId="77777777"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El 28 de septiembre de 1887 el gobernador de Río Negro recibía una carta del ministro del interior Guillermo Wilde comunicándole:</w:t>
      </w:r>
    </w:p>
    <w:p w14:paraId="1CFB5AAD" w14:textId="77777777" w:rsidR="00557EC8" w:rsidRPr="00491644" w:rsidRDefault="00557EC8" w:rsidP="00C908B1">
      <w:pPr>
        <w:spacing w:after="0" w:line="360" w:lineRule="auto"/>
        <w:ind w:left="567" w:right="333"/>
        <w:jc w:val="both"/>
        <w:rPr>
          <w:rFonts w:ascii="Times New Roman" w:hAnsi="Times New Roman" w:cs="Times New Roman"/>
          <w:color w:val="0D0D0D" w:themeColor="text1" w:themeTint="F2"/>
          <w:sz w:val="20"/>
          <w:szCs w:val="24"/>
        </w:rPr>
      </w:pPr>
      <w:r w:rsidRPr="00491644">
        <w:rPr>
          <w:rFonts w:ascii="Times New Roman" w:hAnsi="Times New Roman" w:cs="Times New Roman"/>
          <w:color w:val="0D0D0D" w:themeColor="text1" w:themeTint="F2"/>
          <w:sz w:val="20"/>
          <w:szCs w:val="24"/>
        </w:rPr>
        <w:t>“Habiendo manifestado a este ministerio el Sr. Gobernador de Misiones que tiene colocación ventajosa para algunas de las familias de indios de las que se encuentran en ese Territorio, este Ministerio le hizo presente que carecían de fondos para verificar la traslación.</w:t>
      </w:r>
    </w:p>
    <w:p w14:paraId="71D25C49" w14:textId="54C85EF5" w:rsidR="00557EC8" w:rsidRPr="00491644" w:rsidRDefault="00557EC8" w:rsidP="00C908B1">
      <w:pPr>
        <w:spacing w:after="0" w:line="360" w:lineRule="auto"/>
        <w:ind w:left="567" w:right="333"/>
        <w:jc w:val="both"/>
        <w:rPr>
          <w:rFonts w:ascii="Times New Roman" w:hAnsi="Times New Roman" w:cs="Times New Roman"/>
          <w:color w:val="0D0D0D" w:themeColor="text1" w:themeTint="F2"/>
          <w:sz w:val="20"/>
          <w:szCs w:val="24"/>
        </w:rPr>
      </w:pPr>
      <w:r w:rsidRPr="00491644">
        <w:rPr>
          <w:rFonts w:ascii="Times New Roman" w:hAnsi="Times New Roman" w:cs="Times New Roman"/>
          <w:color w:val="0D0D0D" w:themeColor="text1" w:themeTint="F2"/>
          <w:sz w:val="20"/>
          <w:szCs w:val="24"/>
        </w:rPr>
        <w:t>El Gobernador de Misiones ha insistido en su pedido y conseguido al Ministerio de Marina que existe el racionamiento de dichos indios los gastos que ocasione</w:t>
      </w:r>
      <w:r w:rsidR="002A7BFB" w:rsidRPr="00491644">
        <w:rPr>
          <w:rFonts w:ascii="Times New Roman" w:hAnsi="Times New Roman" w:cs="Times New Roman"/>
          <w:color w:val="0D0D0D" w:themeColor="text1" w:themeTint="F2"/>
          <w:sz w:val="20"/>
          <w:szCs w:val="24"/>
        </w:rPr>
        <w:t>n</w:t>
      </w:r>
      <w:r w:rsidRPr="00491644">
        <w:rPr>
          <w:rFonts w:ascii="Times New Roman" w:hAnsi="Times New Roman" w:cs="Times New Roman"/>
          <w:color w:val="0D0D0D" w:themeColor="text1" w:themeTint="F2"/>
          <w:sz w:val="20"/>
          <w:szCs w:val="24"/>
        </w:rPr>
        <w:t xml:space="preserve"> su transporte.</w:t>
      </w:r>
    </w:p>
    <w:p w14:paraId="2E2B5AA0" w14:textId="686B029A" w:rsidR="00557EC8" w:rsidRPr="00491644" w:rsidRDefault="00557EC8" w:rsidP="00C908B1">
      <w:pPr>
        <w:spacing w:after="0" w:line="360" w:lineRule="auto"/>
        <w:ind w:left="567" w:right="333"/>
        <w:jc w:val="both"/>
        <w:rPr>
          <w:rFonts w:ascii="Times New Roman" w:hAnsi="Times New Roman" w:cs="Times New Roman"/>
          <w:color w:val="0D0D0D" w:themeColor="text1" w:themeTint="F2"/>
          <w:sz w:val="20"/>
          <w:szCs w:val="24"/>
        </w:rPr>
      </w:pPr>
      <w:r w:rsidRPr="00491644">
        <w:rPr>
          <w:rFonts w:ascii="Times New Roman" w:hAnsi="Times New Roman" w:cs="Times New Roman"/>
          <w:color w:val="0D0D0D" w:themeColor="text1" w:themeTint="F2"/>
          <w:sz w:val="20"/>
          <w:szCs w:val="24"/>
        </w:rPr>
        <w:t>Resuelto este punto se servirá V.S. hacer entrega a dicho funcionario de las familias que solicite si p</w:t>
      </w:r>
      <w:r w:rsidR="00441383" w:rsidRPr="00491644">
        <w:rPr>
          <w:rFonts w:ascii="Times New Roman" w:hAnsi="Times New Roman" w:cs="Times New Roman"/>
          <w:color w:val="0D0D0D" w:themeColor="text1" w:themeTint="F2"/>
          <w:sz w:val="20"/>
          <w:szCs w:val="24"/>
        </w:rPr>
        <w:t>ara ello no hay inconveniente”</w:t>
      </w:r>
      <w:r w:rsidRPr="00491644">
        <w:rPr>
          <w:rFonts w:ascii="Times New Roman" w:hAnsi="Times New Roman" w:cs="Times New Roman"/>
          <w:color w:val="0D0D0D" w:themeColor="text1" w:themeTint="F2"/>
          <w:sz w:val="20"/>
          <w:szCs w:val="24"/>
        </w:rPr>
        <w:t>.</w:t>
      </w:r>
      <w:r w:rsidR="00441383" w:rsidRPr="00491644">
        <w:rPr>
          <w:rStyle w:val="Refdenotaalpie"/>
          <w:rFonts w:ascii="Times New Roman" w:hAnsi="Times New Roman" w:cs="Times New Roman"/>
          <w:color w:val="0D0D0D" w:themeColor="text1" w:themeTint="F2"/>
          <w:sz w:val="20"/>
          <w:szCs w:val="24"/>
        </w:rPr>
        <w:footnoteReference w:id="39"/>
      </w:r>
    </w:p>
    <w:p w14:paraId="50407A93" w14:textId="79FEF645"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Es oportuno aclarar que el gobernador de Misiones en esa época fue el militar Rudecindo Roca, hermano del presidente, y protagonista de las matanzas de </w:t>
      </w:r>
      <w:r w:rsidR="00C20903">
        <w:rPr>
          <w:rFonts w:ascii="Times New Roman" w:hAnsi="Times New Roman" w:cs="Times New Roman"/>
          <w:color w:val="0D0D0D" w:themeColor="text1" w:themeTint="F2"/>
          <w:sz w:val="24"/>
          <w:szCs w:val="24"/>
        </w:rPr>
        <w:t>Pozo del Cuadril</w:t>
      </w:r>
      <w:r w:rsidRPr="007A29CA">
        <w:rPr>
          <w:rFonts w:ascii="Times New Roman" w:hAnsi="Times New Roman" w:cs="Times New Roman"/>
          <w:color w:val="0D0D0D" w:themeColor="text1" w:themeTint="F2"/>
          <w:sz w:val="24"/>
          <w:szCs w:val="24"/>
        </w:rPr>
        <w:t xml:space="preserve"> en la localidad de Villa Mercedes en 1878 (Pérez Zavala 2010). En 1884 había instalado el ingenio azucarero “San Juan” de su propiedad en la localidad de Santa Ana</w:t>
      </w:r>
      <w:r w:rsidR="00354DB8" w:rsidRPr="007A29CA">
        <w:rPr>
          <w:rFonts w:ascii="Times New Roman" w:hAnsi="Times New Roman" w:cs="Times New Roman"/>
          <w:color w:val="0D0D0D" w:themeColor="text1" w:themeTint="F2"/>
          <w:sz w:val="24"/>
          <w:szCs w:val="24"/>
        </w:rPr>
        <w:t>, en los Territorios Nacionales de Misiones, anexado a la cartografía oficial recientemente</w:t>
      </w:r>
      <w:r w:rsidRPr="007A29CA">
        <w:rPr>
          <w:rFonts w:ascii="Times New Roman" w:hAnsi="Times New Roman" w:cs="Times New Roman"/>
          <w:color w:val="0D0D0D" w:themeColor="text1" w:themeTint="F2"/>
          <w:sz w:val="24"/>
          <w:szCs w:val="24"/>
        </w:rPr>
        <w:t xml:space="preserve"> (Lenton y Sosa 2018). </w:t>
      </w:r>
    </w:p>
    <w:p w14:paraId="54AB3A0F" w14:textId="313D6D87" w:rsidR="00557EC8" w:rsidRPr="007A29CA" w:rsidRDefault="002A7BFB" w:rsidP="00C908B1">
      <w:pPr>
        <w:spacing w:after="0"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El</w:t>
      </w:r>
      <w:r w:rsidR="00557EC8" w:rsidRPr="007A29CA">
        <w:rPr>
          <w:rFonts w:ascii="Times New Roman" w:hAnsi="Times New Roman" w:cs="Times New Roman"/>
          <w:color w:val="0D0D0D" w:themeColor="text1" w:themeTint="F2"/>
          <w:sz w:val="24"/>
          <w:szCs w:val="24"/>
        </w:rPr>
        <w:t xml:space="preserve"> avance de la militarización en la frontera coincidió con la expansión azucarera mundial, transformando </w:t>
      </w:r>
      <w:r w:rsidR="00354DB8" w:rsidRPr="007A29CA">
        <w:rPr>
          <w:rFonts w:ascii="Times New Roman" w:hAnsi="Times New Roman" w:cs="Times New Roman"/>
          <w:color w:val="0D0D0D" w:themeColor="text1" w:themeTint="F2"/>
          <w:sz w:val="24"/>
          <w:szCs w:val="24"/>
        </w:rPr>
        <w:t>su modo</w:t>
      </w:r>
      <w:r w:rsidR="00557EC8" w:rsidRPr="007A29CA">
        <w:rPr>
          <w:rFonts w:ascii="Times New Roman" w:hAnsi="Times New Roman" w:cs="Times New Roman"/>
          <w:color w:val="0D0D0D" w:themeColor="text1" w:themeTint="F2"/>
          <w:sz w:val="24"/>
          <w:szCs w:val="24"/>
        </w:rPr>
        <w:t xml:space="preserve"> de producci</w:t>
      </w:r>
      <w:r w:rsidR="00354DB8" w:rsidRPr="007A29CA">
        <w:rPr>
          <w:rFonts w:ascii="Times New Roman" w:hAnsi="Times New Roman" w:cs="Times New Roman"/>
          <w:color w:val="0D0D0D" w:themeColor="text1" w:themeTint="F2"/>
          <w:sz w:val="24"/>
          <w:szCs w:val="24"/>
        </w:rPr>
        <w:t>ón y comercialización</w:t>
      </w:r>
      <w:r w:rsidR="00557EC8" w:rsidRPr="007A29CA">
        <w:rPr>
          <w:rFonts w:ascii="Times New Roman" w:hAnsi="Times New Roman" w:cs="Times New Roman"/>
          <w:color w:val="0D0D0D" w:themeColor="text1" w:themeTint="F2"/>
          <w:sz w:val="24"/>
          <w:szCs w:val="24"/>
        </w:rPr>
        <w:t>. En Argentina la inserción en el mercado internacional de manufacturación de este producto fue posibilitado por la gran rentabilidad que o</w:t>
      </w:r>
      <w:r w:rsidR="00441383">
        <w:rPr>
          <w:rFonts w:ascii="Times New Roman" w:hAnsi="Times New Roman" w:cs="Times New Roman"/>
          <w:color w:val="0D0D0D" w:themeColor="text1" w:themeTint="F2"/>
          <w:sz w:val="24"/>
          <w:szCs w:val="24"/>
        </w:rPr>
        <w:t>torgaba a la clase latifundista</w:t>
      </w:r>
      <w:r w:rsidR="00557EC8" w:rsidRPr="007A29CA">
        <w:rPr>
          <w:rFonts w:ascii="Times New Roman" w:hAnsi="Times New Roman" w:cs="Times New Roman"/>
          <w:color w:val="0D0D0D" w:themeColor="text1" w:themeTint="F2"/>
          <w:sz w:val="24"/>
          <w:szCs w:val="24"/>
        </w:rPr>
        <w:t xml:space="preserve"> el empleo de mano de obra en condiciones serviles. Así, durante la década de 1880 en las regiones norteñas se puso en funcionamiento la industria azucarera instalando grandes ingenios en Tucumán, Salta y Jujuy. A estas regiones se sumó la provincia de Misiones, que con las facilidades crediticias otorgadas por el Poder Ejecutivo nacional, promovió el desarrollo del rubro en el NEA (Lenton y Sosa 2018).</w:t>
      </w:r>
    </w:p>
    <w:p w14:paraId="47DF376D" w14:textId="65214F5B"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En efecto, en 1887 el ingenio de la firma Roca estaba en pleno funcionamiento, y se conocía que la mano de obra empleada allí provenía de las capturas y traslados desde “las </w:t>
      </w:r>
      <w:r w:rsidRPr="007A29CA">
        <w:rPr>
          <w:rFonts w:ascii="Times New Roman" w:hAnsi="Times New Roman" w:cs="Times New Roman"/>
          <w:color w:val="0D0D0D" w:themeColor="text1" w:themeTint="F2"/>
          <w:sz w:val="24"/>
          <w:szCs w:val="24"/>
        </w:rPr>
        <w:lastRenderedPageBreak/>
        <w:t>pampas”</w:t>
      </w:r>
      <w:r w:rsidR="00517488" w:rsidRPr="007A29CA">
        <w:rPr>
          <w:rStyle w:val="Refdenotaalpie"/>
          <w:rFonts w:ascii="Times New Roman" w:hAnsi="Times New Roman" w:cs="Times New Roman"/>
          <w:color w:val="0D0D0D" w:themeColor="text1" w:themeTint="F2"/>
          <w:sz w:val="24"/>
          <w:szCs w:val="24"/>
        </w:rPr>
        <w:footnoteReference w:id="40"/>
      </w:r>
      <w:r w:rsidRPr="007A29CA">
        <w:rPr>
          <w:rFonts w:ascii="Times New Roman" w:hAnsi="Times New Roman" w:cs="Times New Roman"/>
          <w:color w:val="0D0D0D" w:themeColor="text1" w:themeTint="F2"/>
          <w:sz w:val="24"/>
          <w:szCs w:val="24"/>
        </w:rPr>
        <w:t xml:space="preserve"> (Lenton y Sosa</w:t>
      </w:r>
      <w:r w:rsidR="00AB2DAC" w:rsidRPr="007A29CA">
        <w:rPr>
          <w:rFonts w:ascii="Times New Roman" w:hAnsi="Times New Roman" w:cs="Times New Roman"/>
          <w:color w:val="0D0D0D" w:themeColor="text1" w:themeTint="F2"/>
          <w:sz w:val="24"/>
          <w:szCs w:val="24"/>
        </w:rPr>
        <w:t xml:space="preserve"> 2018</w:t>
      </w:r>
      <w:r w:rsidRPr="007A29CA">
        <w:rPr>
          <w:rFonts w:ascii="Times New Roman" w:hAnsi="Times New Roman" w:cs="Times New Roman"/>
          <w:color w:val="0D0D0D" w:themeColor="text1" w:themeTint="F2"/>
          <w:sz w:val="24"/>
          <w:szCs w:val="24"/>
        </w:rPr>
        <w:t xml:space="preserve">). En respuesta al pedido del ministro Wilde, no había inconveniente de realizar los envíos, ya que el Ministerio de Guerra y Marina había solucionado el problema de los gastos de traslados de las familias a emplear en la zafra misionera solicitada por el gobernador. </w:t>
      </w:r>
      <w:r w:rsidR="00517488" w:rsidRPr="007A29CA">
        <w:rPr>
          <w:rFonts w:ascii="Times New Roman" w:hAnsi="Times New Roman" w:cs="Times New Roman"/>
          <w:color w:val="0D0D0D" w:themeColor="text1" w:themeTint="F2"/>
          <w:sz w:val="24"/>
          <w:szCs w:val="24"/>
        </w:rPr>
        <w:t>De hecho</w:t>
      </w:r>
      <w:r w:rsidRPr="007A29CA">
        <w:rPr>
          <w:rFonts w:ascii="Times New Roman" w:hAnsi="Times New Roman" w:cs="Times New Roman"/>
          <w:color w:val="0D0D0D" w:themeColor="text1" w:themeTint="F2"/>
          <w:sz w:val="24"/>
          <w:szCs w:val="24"/>
        </w:rPr>
        <w:t>, el 12 de octubre fueron remitidas desde Chichinales “por el vapor Limay”, veinte hombres, cuarenta y cinco mujeres y tre</w:t>
      </w:r>
      <w:r w:rsidR="00441383">
        <w:rPr>
          <w:rFonts w:ascii="Times New Roman" w:hAnsi="Times New Roman" w:cs="Times New Roman"/>
          <w:color w:val="0D0D0D" w:themeColor="text1" w:themeTint="F2"/>
          <w:sz w:val="24"/>
          <w:szCs w:val="24"/>
        </w:rPr>
        <w:t>inta y tres niños hacia Viedma</w:t>
      </w:r>
      <w:r w:rsidRPr="007A29CA">
        <w:rPr>
          <w:rFonts w:ascii="Times New Roman" w:hAnsi="Times New Roman" w:cs="Times New Roman"/>
          <w:color w:val="0D0D0D" w:themeColor="text1" w:themeTint="F2"/>
          <w:sz w:val="24"/>
          <w:szCs w:val="24"/>
        </w:rPr>
        <w:t>.</w:t>
      </w:r>
      <w:r w:rsidR="00441383">
        <w:rPr>
          <w:rStyle w:val="Refdenotaalpie"/>
          <w:rFonts w:ascii="Times New Roman" w:hAnsi="Times New Roman" w:cs="Times New Roman"/>
          <w:color w:val="0D0D0D" w:themeColor="text1" w:themeTint="F2"/>
          <w:sz w:val="24"/>
          <w:szCs w:val="24"/>
        </w:rPr>
        <w:footnoteReference w:id="41"/>
      </w:r>
      <w:r w:rsidRPr="007A29CA">
        <w:rPr>
          <w:rFonts w:ascii="Times New Roman" w:hAnsi="Times New Roman" w:cs="Times New Roman"/>
          <w:color w:val="0D0D0D" w:themeColor="text1" w:themeTint="F2"/>
          <w:sz w:val="24"/>
          <w:szCs w:val="24"/>
        </w:rPr>
        <w:t xml:space="preserve"> Un nuevo envío de personas se realizaba el 20 del mismo mes de ciento ochenta y cinco personas más. Un total de doscientas ochenta personas fueron repartidas, sol</w:t>
      </w:r>
      <w:r w:rsidR="00441383">
        <w:rPr>
          <w:rFonts w:ascii="Times New Roman" w:hAnsi="Times New Roman" w:cs="Times New Roman"/>
          <w:color w:val="0D0D0D" w:themeColor="text1" w:themeTint="F2"/>
          <w:sz w:val="24"/>
          <w:szCs w:val="24"/>
        </w:rPr>
        <w:t xml:space="preserve">amente en el mes de octubre, siendo el </w:t>
      </w:r>
      <w:r w:rsidRPr="007A29CA">
        <w:rPr>
          <w:rFonts w:ascii="Times New Roman" w:hAnsi="Times New Roman" w:cs="Times New Roman"/>
          <w:color w:val="0D0D0D" w:themeColor="text1" w:themeTint="F2"/>
          <w:sz w:val="24"/>
          <w:szCs w:val="24"/>
        </w:rPr>
        <w:t xml:space="preserve">destino, de al </w:t>
      </w:r>
      <w:r w:rsidR="00441383">
        <w:rPr>
          <w:rFonts w:ascii="Times New Roman" w:hAnsi="Times New Roman" w:cs="Times New Roman"/>
          <w:color w:val="0D0D0D" w:themeColor="text1" w:themeTint="F2"/>
          <w:sz w:val="24"/>
          <w:szCs w:val="24"/>
        </w:rPr>
        <w:t xml:space="preserve">menos una parte de ellos, </w:t>
      </w:r>
      <w:r w:rsidRPr="007A29CA">
        <w:rPr>
          <w:rFonts w:ascii="Times New Roman" w:hAnsi="Times New Roman" w:cs="Times New Roman"/>
          <w:color w:val="0D0D0D" w:themeColor="text1" w:themeTint="F2"/>
          <w:sz w:val="24"/>
          <w:szCs w:val="24"/>
        </w:rPr>
        <w:t>los ingenios azucareros de Misiones.</w:t>
      </w:r>
      <w:r w:rsidR="00D5361E">
        <w:rPr>
          <w:rStyle w:val="Refdenotaalpie"/>
          <w:rFonts w:ascii="Times New Roman" w:hAnsi="Times New Roman" w:cs="Times New Roman"/>
          <w:color w:val="0D0D0D" w:themeColor="text1" w:themeTint="F2"/>
          <w:sz w:val="24"/>
          <w:szCs w:val="24"/>
        </w:rPr>
        <w:footnoteReference w:id="42"/>
      </w:r>
    </w:p>
    <w:p w14:paraId="595E329A" w14:textId="3193EEE7" w:rsidR="00557EC8" w:rsidRPr="007A29CA"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Entre diciembre de 1887 y enero de 1888 una nueva lista nominal de las personas reducidas en Chichinales fue enviada al jefe de la </w:t>
      </w:r>
      <w:r w:rsidR="002A7BFB">
        <w:rPr>
          <w:rFonts w:ascii="Times New Roman" w:hAnsi="Times New Roman" w:cs="Times New Roman"/>
          <w:color w:val="0D0D0D" w:themeColor="text1" w:themeTint="F2"/>
          <w:sz w:val="24"/>
          <w:szCs w:val="24"/>
        </w:rPr>
        <w:t>Segunda</w:t>
      </w:r>
      <w:r w:rsidRPr="007A29CA">
        <w:rPr>
          <w:rFonts w:ascii="Times New Roman" w:hAnsi="Times New Roman" w:cs="Times New Roman"/>
          <w:color w:val="0D0D0D" w:themeColor="text1" w:themeTint="F2"/>
          <w:sz w:val="24"/>
          <w:szCs w:val="24"/>
        </w:rPr>
        <w:t xml:space="preserve"> División del Ejército. Encabezada por Valentín Sayhueque y seguida por su hijo Juan Cachul, el listado revelaba el impacto inescrutable del sistema de repartos sobre la población: sumaban trescientas cincuenta y nueve personas, apenas un insignificante porcentaje del total que se había presentado en Junín de los Andes a inicios de 1885. Sin embargo</w:t>
      </w:r>
      <w:r w:rsidR="004C7C95">
        <w:rPr>
          <w:rFonts w:ascii="Times New Roman" w:hAnsi="Times New Roman" w:cs="Times New Roman"/>
          <w:color w:val="0D0D0D" w:themeColor="text1" w:themeTint="F2"/>
          <w:sz w:val="24"/>
          <w:szCs w:val="24"/>
        </w:rPr>
        <w:t>,</w:t>
      </w:r>
      <w:r w:rsidRPr="007A29CA">
        <w:rPr>
          <w:rFonts w:ascii="Times New Roman" w:hAnsi="Times New Roman" w:cs="Times New Roman"/>
          <w:color w:val="0D0D0D" w:themeColor="text1" w:themeTint="F2"/>
          <w:sz w:val="24"/>
          <w:szCs w:val="24"/>
        </w:rPr>
        <w:t xml:space="preserve"> esta práctica no cesaría hasta al m</w:t>
      </w:r>
      <w:r w:rsidR="00517488" w:rsidRPr="007A29CA">
        <w:rPr>
          <w:rFonts w:ascii="Times New Roman" w:hAnsi="Times New Roman" w:cs="Times New Roman"/>
          <w:color w:val="0D0D0D" w:themeColor="text1" w:themeTint="F2"/>
          <w:sz w:val="24"/>
          <w:szCs w:val="24"/>
        </w:rPr>
        <w:t>enos abril, cuando Vintter enviaba</w:t>
      </w:r>
      <w:r w:rsidRPr="007A29CA">
        <w:rPr>
          <w:rFonts w:ascii="Times New Roman" w:hAnsi="Times New Roman" w:cs="Times New Roman"/>
          <w:color w:val="0D0D0D" w:themeColor="text1" w:themeTint="F2"/>
          <w:sz w:val="24"/>
          <w:szCs w:val="24"/>
        </w:rPr>
        <w:t xml:space="preserve"> un </w:t>
      </w:r>
      <w:r w:rsidRPr="00441383">
        <w:rPr>
          <w:rFonts w:ascii="Times New Roman" w:hAnsi="Times New Roman" w:cs="Times New Roman"/>
          <w:color w:val="0D0D0D" w:themeColor="text1" w:themeTint="F2"/>
          <w:sz w:val="24"/>
          <w:szCs w:val="24"/>
        </w:rPr>
        <w:t>nuevo</w:t>
      </w:r>
      <w:r w:rsidRPr="007A29CA">
        <w:rPr>
          <w:rFonts w:ascii="Times New Roman" w:hAnsi="Times New Roman" w:cs="Times New Roman"/>
          <w:color w:val="0D0D0D" w:themeColor="text1" w:themeTint="F2"/>
          <w:sz w:val="24"/>
          <w:szCs w:val="24"/>
        </w:rPr>
        <w:t xml:space="preserve"> contingente en respuesta al </w:t>
      </w:r>
      <w:r w:rsidR="00441383">
        <w:rPr>
          <w:rFonts w:ascii="Times New Roman" w:hAnsi="Times New Roman" w:cs="Times New Roman"/>
          <w:color w:val="0D0D0D" w:themeColor="text1" w:themeTint="F2"/>
          <w:sz w:val="24"/>
          <w:szCs w:val="24"/>
        </w:rPr>
        <w:t>entonces ministro de guerra</w:t>
      </w:r>
      <w:r w:rsidRPr="007A29CA">
        <w:rPr>
          <w:rFonts w:ascii="Times New Roman" w:hAnsi="Times New Roman" w:cs="Times New Roman"/>
          <w:color w:val="0D0D0D" w:themeColor="text1" w:themeTint="F2"/>
          <w:sz w:val="24"/>
          <w:szCs w:val="24"/>
        </w:rPr>
        <w:t xml:space="preserve"> Eduardo Racedo, proponiendo un</w:t>
      </w:r>
      <w:r w:rsidR="00EB507B">
        <w:rPr>
          <w:rFonts w:ascii="Times New Roman" w:hAnsi="Times New Roman" w:cs="Times New Roman"/>
          <w:color w:val="0D0D0D" w:themeColor="text1" w:themeTint="F2"/>
          <w:sz w:val="24"/>
          <w:szCs w:val="24"/>
        </w:rPr>
        <w:t xml:space="preserve">a solución a la “necesidad y la </w:t>
      </w:r>
      <w:r w:rsidRPr="007A29CA">
        <w:rPr>
          <w:rFonts w:ascii="Times New Roman" w:hAnsi="Times New Roman" w:cs="Times New Roman"/>
          <w:color w:val="0D0D0D" w:themeColor="text1" w:themeTint="F2"/>
          <w:sz w:val="24"/>
          <w:szCs w:val="24"/>
        </w:rPr>
        <w:t>escases” que vivían las familias instala</w:t>
      </w:r>
      <w:r w:rsidR="000E4A57">
        <w:rPr>
          <w:rFonts w:ascii="Times New Roman" w:hAnsi="Times New Roman" w:cs="Times New Roman"/>
          <w:color w:val="0D0D0D" w:themeColor="text1" w:themeTint="F2"/>
          <w:sz w:val="24"/>
          <w:szCs w:val="24"/>
        </w:rPr>
        <w:t>da</w:t>
      </w:r>
      <w:r w:rsidRPr="007A29CA">
        <w:rPr>
          <w:rFonts w:ascii="Times New Roman" w:hAnsi="Times New Roman" w:cs="Times New Roman"/>
          <w:color w:val="0D0D0D" w:themeColor="text1" w:themeTint="F2"/>
          <w:sz w:val="24"/>
          <w:szCs w:val="24"/>
        </w:rPr>
        <w:t>s en el río Negro:</w:t>
      </w:r>
    </w:p>
    <w:p w14:paraId="0DC82E44" w14:textId="77777777" w:rsidR="00557EC8" w:rsidRPr="00491644" w:rsidRDefault="00557EC8" w:rsidP="00C908B1">
      <w:pPr>
        <w:spacing w:after="0" w:line="360" w:lineRule="auto"/>
        <w:ind w:left="567" w:right="474"/>
        <w:jc w:val="both"/>
        <w:rPr>
          <w:rFonts w:ascii="Times New Roman" w:hAnsi="Times New Roman" w:cs="Times New Roman"/>
          <w:color w:val="0D0D0D" w:themeColor="text1" w:themeTint="F2"/>
          <w:sz w:val="20"/>
          <w:szCs w:val="24"/>
        </w:rPr>
      </w:pPr>
      <w:r w:rsidRPr="00491644">
        <w:rPr>
          <w:rFonts w:ascii="Times New Roman" w:hAnsi="Times New Roman" w:cs="Times New Roman"/>
          <w:color w:val="0D0D0D" w:themeColor="text1" w:themeTint="F2"/>
          <w:sz w:val="20"/>
          <w:szCs w:val="24"/>
        </w:rPr>
        <w:t>“Esta consideración, Exmo. Señor, ha movido al que suscribe a dirigirme a V.E. permitiéndose indicar la conveniencia que había en aprovechar el término indicado de seis meses de racionamiento, para ir dando colocación a dichas familias indígenas del Río Negro, distribuyéndolas en aquellos puntos a donde fuesen reclamadas por el trabajo y un nuevo género de vida.</w:t>
      </w:r>
    </w:p>
    <w:p w14:paraId="53A3A4E5" w14:textId="77777777" w:rsidR="00557EC8" w:rsidRPr="00491644" w:rsidRDefault="00557EC8" w:rsidP="00C908B1">
      <w:pPr>
        <w:spacing w:after="0" w:line="360" w:lineRule="auto"/>
        <w:ind w:left="567" w:right="474"/>
        <w:jc w:val="both"/>
        <w:rPr>
          <w:rFonts w:ascii="Times New Roman" w:hAnsi="Times New Roman" w:cs="Times New Roman"/>
          <w:color w:val="0D0D0D" w:themeColor="text1" w:themeTint="F2"/>
          <w:sz w:val="20"/>
          <w:szCs w:val="24"/>
        </w:rPr>
      </w:pPr>
      <w:r w:rsidRPr="00491644">
        <w:rPr>
          <w:rFonts w:ascii="Times New Roman" w:hAnsi="Times New Roman" w:cs="Times New Roman"/>
          <w:color w:val="0D0D0D" w:themeColor="text1" w:themeTint="F2"/>
          <w:sz w:val="20"/>
          <w:szCs w:val="24"/>
        </w:rPr>
        <w:t>En tal sentido, para estos indígenas del Sud sería apropiada la traslación a las fértiles comarcas del Norte de la República, Misiones por ejemplo, donde hallarían pronto y fácil empleo, adquiriendo hábitos de sujeción y trabajo”.</w:t>
      </w:r>
    </w:p>
    <w:p w14:paraId="47F9B5E4" w14:textId="1FCBCA57" w:rsidR="00557EC8" w:rsidRPr="00491644" w:rsidRDefault="00557EC8" w:rsidP="00C908B1">
      <w:pPr>
        <w:spacing w:after="0" w:line="360" w:lineRule="auto"/>
        <w:ind w:left="567" w:right="474"/>
        <w:jc w:val="both"/>
        <w:rPr>
          <w:rFonts w:ascii="Times New Roman" w:hAnsi="Times New Roman" w:cs="Times New Roman"/>
          <w:color w:val="0D0D0D" w:themeColor="text1" w:themeTint="F2"/>
          <w:sz w:val="20"/>
          <w:szCs w:val="24"/>
        </w:rPr>
      </w:pPr>
      <w:r w:rsidRPr="00491644">
        <w:rPr>
          <w:rFonts w:ascii="Times New Roman" w:hAnsi="Times New Roman" w:cs="Times New Roman"/>
          <w:color w:val="0D0D0D" w:themeColor="text1" w:themeTint="F2"/>
          <w:sz w:val="20"/>
          <w:szCs w:val="24"/>
        </w:rPr>
        <w:t>Ya existen setenta u ochenta familias que desde el primer momento se halla</w:t>
      </w:r>
      <w:r w:rsidR="00441383" w:rsidRPr="00491644">
        <w:rPr>
          <w:rFonts w:ascii="Times New Roman" w:hAnsi="Times New Roman" w:cs="Times New Roman"/>
          <w:color w:val="0D0D0D" w:themeColor="text1" w:themeTint="F2"/>
          <w:sz w:val="20"/>
          <w:szCs w:val="24"/>
        </w:rPr>
        <w:t>rían dispuestas en embarcarse”</w:t>
      </w:r>
      <w:r w:rsidRPr="00491644">
        <w:rPr>
          <w:rFonts w:ascii="Times New Roman" w:hAnsi="Times New Roman" w:cs="Times New Roman"/>
          <w:color w:val="0D0D0D" w:themeColor="text1" w:themeTint="F2"/>
          <w:sz w:val="20"/>
          <w:szCs w:val="24"/>
        </w:rPr>
        <w:t>.</w:t>
      </w:r>
      <w:r w:rsidR="00441383" w:rsidRPr="00491644">
        <w:rPr>
          <w:rStyle w:val="Refdenotaalpie"/>
          <w:rFonts w:ascii="Times New Roman" w:hAnsi="Times New Roman" w:cs="Times New Roman"/>
          <w:color w:val="0D0D0D" w:themeColor="text1" w:themeTint="F2"/>
          <w:sz w:val="20"/>
          <w:szCs w:val="24"/>
        </w:rPr>
        <w:footnoteReference w:id="43"/>
      </w:r>
    </w:p>
    <w:p w14:paraId="6D3846B2" w14:textId="55A13FA7" w:rsidR="00402ACB" w:rsidRDefault="00557EC8"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En septiembre de 1888 solo quedaban ciento cuarenta personas en Chichinales</w:t>
      </w:r>
      <w:r w:rsidR="00441383">
        <w:rPr>
          <w:rFonts w:ascii="Times New Roman" w:hAnsi="Times New Roman" w:cs="Times New Roman"/>
          <w:color w:val="0D0D0D" w:themeColor="text1" w:themeTint="F2"/>
          <w:sz w:val="24"/>
          <w:szCs w:val="24"/>
        </w:rPr>
        <w:t>, entre ellas el cacique Sayhue</w:t>
      </w:r>
      <w:r w:rsidRPr="007A29CA">
        <w:rPr>
          <w:rFonts w:ascii="Times New Roman" w:hAnsi="Times New Roman" w:cs="Times New Roman"/>
          <w:color w:val="0D0D0D" w:themeColor="text1" w:themeTint="F2"/>
          <w:sz w:val="24"/>
          <w:szCs w:val="24"/>
        </w:rPr>
        <w:t>q</w:t>
      </w:r>
      <w:r w:rsidR="00441383">
        <w:rPr>
          <w:rFonts w:ascii="Times New Roman" w:hAnsi="Times New Roman" w:cs="Times New Roman"/>
          <w:color w:val="0D0D0D" w:themeColor="text1" w:themeTint="F2"/>
          <w:sz w:val="24"/>
          <w:szCs w:val="24"/>
        </w:rPr>
        <w:t>u</w:t>
      </w:r>
      <w:r w:rsidRPr="007A29CA">
        <w:rPr>
          <w:rFonts w:ascii="Times New Roman" w:hAnsi="Times New Roman" w:cs="Times New Roman"/>
          <w:color w:val="0D0D0D" w:themeColor="text1" w:themeTint="F2"/>
          <w:sz w:val="24"/>
          <w:szCs w:val="24"/>
        </w:rPr>
        <w:t xml:space="preserve">e y su familia, que aparentemente pudo negociar </w:t>
      </w:r>
      <w:r w:rsidR="000A4F3C">
        <w:rPr>
          <w:rFonts w:ascii="Times New Roman" w:hAnsi="Times New Roman" w:cs="Times New Roman"/>
          <w:color w:val="0D0D0D" w:themeColor="text1" w:themeTint="F2"/>
          <w:sz w:val="24"/>
          <w:szCs w:val="24"/>
        </w:rPr>
        <w:t xml:space="preserve">las condiciones de </w:t>
      </w:r>
      <w:r w:rsidR="000A4F3C">
        <w:rPr>
          <w:rFonts w:ascii="Times New Roman" w:hAnsi="Times New Roman" w:cs="Times New Roman"/>
          <w:color w:val="0D0D0D" w:themeColor="text1" w:themeTint="F2"/>
          <w:sz w:val="24"/>
          <w:szCs w:val="24"/>
        </w:rPr>
        <w:lastRenderedPageBreak/>
        <w:t>su</w:t>
      </w:r>
      <w:r w:rsidR="002A7BFB">
        <w:rPr>
          <w:rFonts w:ascii="Times New Roman" w:hAnsi="Times New Roman" w:cs="Times New Roman"/>
          <w:color w:val="0D0D0D" w:themeColor="text1" w:themeTint="F2"/>
          <w:sz w:val="24"/>
          <w:szCs w:val="24"/>
        </w:rPr>
        <w:t xml:space="preserve"> </w:t>
      </w:r>
      <w:r w:rsidR="000A4F3C">
        <w:rPr>
          <w:rFonts w:ascii="Times New Roman" w:hAnsi="Times New Roman" w:cs="Times New Roman"/>
          <w:color w:val="0D0D0D" w:themeColor="text1" w:themeTint="F2"/>
          <w:sz w:val="24"/>
          <w:szCs w:val="24"/>
        </w:rPr>
        <w:t>subsistencia y la de sus par</w:t>
      </w:r>
      <w:r w:rsidR="002A7BFB">
        <w:rPr>
          <w:rFonts w:ascii="Times New Roman" w:hAnsi="Times New Roman" w:cs="Times New Roman"/>
          <w:color w:val="0D0D0D" w:themeColor="text1" w:themeTint="F2"/>
          <w:sz w:val="24"/>
          <w:szCs w:val="24"/>
        </w:rPr>
        <w:t>i</w:t>
      </w:r>
      <w:r w:rsidR="000A4F3C">
        <w:rPr>
          <w:rFonts w:ascii="Times New Roman" w:hAnsi="Times New Roman" w:cs="Times New Roman"/>
          <w:color w:val="0D0D0D" w:themeColor="text1" w:themeTint="F2"/>
          <w:sz w:val="24"/>
          <w:szCs w:val="24"/>
        </w:rPr>
        <w:t>en</w:t>
      </w:r>
      <w:r w:rsidR="002A7BFB">
        <w:rPr>
          <w:rFonts w:ascii="Times New Roman" w:hAnsi="Times New Roman" w:cs="Times New Roman"/>
          <w:color w:val="0D0D0D" w:themeColor="text1" w:themeTint="F2"/>
          <w:sz w:val="24"/>
          <w:szCs w:val="24"/>
        </w:rPr>
        <w:t>tes y seguidores más próximos.</w:t>
      </w:r>
      <w:r w:rsidR="00441383">
        <w:rPr>
          <w:rFonts w:ascii="Times New Roman" w:hAnsi="Times New Roman" w:cs="Times New Roman"/>
          <w:color w:val="0D0D0D" w:themeColor="text1" w:themeTint="F2"/>
          <w:sz w:val="24"/>
          <w:szCs w:val="24"/>
        </w:rPr>
        <w:t xml:space="preserve"> Ese</w:t>
      </w:r>
      <w:r w:rsidRPr="007A29CA">
        <w:rPr>
          <w:rFonts w:ascii="Times New Roman" w:hAnsi="Times New Roman" w:cs="Times New Roman"/>
          <w:color w:val="0D0D0D" w:themeColor="text1" w:themeTint="F2"/>
          <w:sz w:val="24"/>
          <w:szCs w:val="24"/>
        </w:rPr>
        <w:t xml:space="preserve"> es el último dato del campamento de Chichinales que poseemos. </w:t>
      </w:r>
    </w:p>
    <w:p w14:paraId="2613C828" w14:textId="77777777" w:rsidR="000A4F3C" w:rsidRDefault="000A4F3C" w:rsidP="00C908B1">
      <w:pPr>
        <w:spacing w:after="0" w:line="360" w:lineRule="auto"/>
        <w:ind w:firstLine="709"/>
        <w:jc w:val="both"/>
        <w:rPr>
          <w:rFonts w:ascii="Times New Roman" w:hAnsi="Times New Roman" w:cs="Times New Roman"/>
          <w:color w:val="0D0D0D" w:themeColor="text1" w:themeTint="F2"/>
          <w:sz w:val="24"/>
          <w:szCs w:val="24"/>
        </w:rPr>
      </w:pPr>
    </w:p>
    <w:p w14:paraId="76A4DF72" w14:textId="0FB2F60E" w:rsidR="000A4F3C" w:rsidRDefault="000A4F3C" w:rsidP="000A4F3C">
      <w:pPr>
        <w:spacing w:after="0" w:line="360" w:lineRule="auto"/>
        <w:ind w:firstLine="709"/>
        <w:jc w:val="center"/>
        <w:rPr>
          <w:rFonts w:ascii="Times New Roman" w:hAnsi="Times New Roman" w:cs="Times New Roman"/>
          <w:color w:val="0D0D0D" w:themeColor="text1" w:themeTint="F2"/>
          <w:sz w:val="24"/>
          <w:szCs w:val="24"/>
        </w:rPr>
      </w:pPr>
      <w:r>
        <w:rPr>
          <w:noProof/>
          <w:lang w:eastAsia="es-AR"/>
        </w:rPr>
        <w:drawing>
          <wp:inline distT="0" distB="0" distL="0" distR="0" wp14:anchorId="5F962AC9" wp14:editId="4FDF0C10">
            <wp:extent cx="4733925" cy="274320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8DBA10" w14:textId="14A53742" w:rsidR="002A7BFB" w:rsidRPr="000A4F3C" w:rsidRDefault="000A4F3C" w:rsidP="000A4F3C">
      <w:pPr>
        <w:spacing w:after="0" w:line="240" w:lineRule="auto"/>
        <w:ind w:firstLine="709"/>
        <w:jc w:val="center"/>
        <w:rPr>
          <w:rFonts w:ascii="Times New Roman" w:hAnsi="Times New Roman" w:cs="Times New Roman"/>
          <w:i/>
          <w:sz w:val="20"/>
          <w:szCs w:val="24"/>
        </w:rPr>
      </w:pPr>
      <w:r w:rsidRPr="000A4F3C">
        <w:rPr>
          <w:rFonts w:ascii="Times New Roman" w:hAnsi="Times New Roman" w:cs="Times New Roman"/>
          <w:i/>
          <w:sz w:val="20"/>
          <w:szCs w:val="24"/>
        </w:rPr>
        <w:t>Gráfico 1: Número de personas registradas en Chichinales en diferentes momentos de confección del registro. Elaborado con datos extra</w:t>
      </w:r>
      <w:r>
        <w:rPr>
          <w:rFonts w:ascii="Times New Roman" w:hAnsi="Times New Roman" w:cs="Times New Roman"/>
          <w:i/>
          <w:sz w:val="20"/>
          <w:szCs w:val="24"/>
        </w:rPr>
        <w:t>ídos de AGN sala V</w:t>
      </w:r>
      <w:r w:rsidRPr="000A4F3C">
        <w:rPr>
          <w:rFonts w:ascii="Times New Roman" w:hAnsi="Times New Roman" w:cs="Times New Roman"/>
          <w:i/>
          <w:sz w:val="20"/>
          <w:szCs w:val="24"/>
        </w:rPr>
        <w:t>II, fondo Lorenzo Vintter.</w:t>
      </w:r>
    </w:p>
    <w:p w14:paraId="447949C7" w14:textId="77777777" w:rsidR="000A4F3C" w:rsidRDefault="000A4F3C" w:rsidP="00C908B1">
      <w:pPr>
        <w:spacing w:after="0" w:line="360" w:lineRule="auto"/>
        <w:ind w:firstLine="709"/>
        <w:jc w:val="both"/>
        <w:rPr>
          <w:rFonts w:ascii="Times New Roman" w:hAnsi="Times New Roman" w:cs="Times New Roman"/>
          <w:sz w:val="24"/>
          <w:szCs w:val="24"/>
        </w:rPr>
      </w:pPr>
    </w:p>
    <w:p w14:paraId="42A047A2" w14:textId="77777777" w:rsidR="009909B6" w:rsidRDefault="009909B6" w:rsidP="00C908B1">
      <w:pPr>
        <w:tabs>
          <w:tab w:val="left" w:pos="1843"/>
        </w:tabs>
        <w:spacing w:after="0" w:line="360" w:lineRule="auto"/>
        <w:jc w:val="both"/>
        <w:rPr>
          <w:rFonts w:ascii="Times New Roman" w:hAnsi="Times New Roman" w:cs="Times New Roman"/>
          <w:b/>
          <w:i/>
          <w:color w:val="0D0D0D" w:themeColor="text1" w:themeTint="F2"/>
          <w:sz w:val="24"/>
          <w:szCs w:val="24"/>
        </w:rPr>
      </w:pPr>
    </w:p>
    <w:p w14:paraId="6E71E926" w14:textId="35A98000" w:rsidR="00F2431B" w:rsidRPr="00D2693B" w:rsidRDefault="00D2693B" w:rsidP="00C908B1">
      <w:pPr>
        <w:tabs>
          <w:tab w:val="left" w:pos="1843"/>
        </w:tabs>
        <w:spacing w:after="0" w:line="360" w:lineRule="auto"/>
        <w:jc w:val="both"/>
        <w:rPr>
          <w:rFonts w:ascii="Times New Roman" w:hAnsi="Times New Roman" w:cs="Times New Roman"/>
          <w:b/>
          <w:i/>
          <w:color w:val="0D0D0D" w:themeColor="text1" w:themeTint="F2"/>
          <w:sz w:val="24"/>
          <w:szCs w:val="24"/>
        </w:rPr>
      </w:pPr>
      <w:r w:rsidRPr="00D2693B">
        <w:rPr>
          <w:rFonts w:ascii="Times New Roman" w:hAnsi="Times New Roman" w:cs="Times New Roman"/>
          <w:b/>
          <w:i/>
          <w:color w:val="0D0D0D" w:themeColor="text1" w:themeTint="F2"/>
          <w:sz w:val="24"/>
          <w:szCs w:val="24"/>
        </w:rPr>
        <w:t>CONSIDERACIONES FINALES</w:t>
      </w:r>
    </w:p>
    <w:p w14:paraId="38032AEC" w14:textId="77777777" w:rsidR="00D2693B" w:rsidRDefault="00D2693B" w:rsidP="00C908B1">
      <w:pPr>
        <w:tabs>
          <w:tab w:val="left" w:pos="1843"/>
        </w:tabs>
        <w:spacing w:after="0" w:line="360" w:lineRule="auto"/>
        <w:ind w:firstLine="709"/>
        <w:jc w:val="both"/>
        <w:rPr>
          <w:rFonts w:ascii="Times New Roman" w:hAnsi="Times New Roman" w:cs="Times New Roman"/>
          <w:color w:val="0D0D0D" w:themeColor="text1" w:themeTint="F2"/>
          <w:sz w:val="24"/>
          <w:szCs w:val="24"/>
        </w:rPr>
      </w:pPr>
    </w:p>
    <w:p w14:paraId="76161AC6" w14:textId="0CA246FA" w:rsidR="006C36C9" w:rsidRPr="007A29CA" w:rsidRDefault="00A22C27" w:rsidP="00C908B1">
      <w:pPr>
        <w:tabs>
          <w:tab w:val="left" w:pos="1843"/>
        </w:tabs>
        <w:spacing w:after="0"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En este trabajo intentamos</w:t>
      </w:r>
      <w:r w:rsidR="002C4309" w:rsidRPr="007A29CA">
        <w:rPr>
          <w:rFonts w:ascii="Times New Roman" w:hAnsi="Times New Roman" w:cs="Times New Roman"/>
          <w:color w:val="0D0D0D" w:themeColor="text1" w:themeTint="F2"/>
          <w:sz w:val="24"/>
          <w:szCs w:val="24"/>
        </w:rPr>
        <w:t xml:space="preserve"> reconstruir una parte de la historia de la población de Sayhueque entre su rendición en Junín de los Andes y los últimos años en que se asentó la tribu en Chichinales, hasta finales de 1888. Los informes militares, las comunicaciones personales y las resoluciones ministeriales hablan de una búsqueda intensa y planificada por romper las lógicas indígenas del parentesco y la subsistencia, imponiendo </w:t>
      </w:r>
      <w:r w:rsidR="002C2E2A">
        <w:rPr>
          <w:rFonts w:ascii="Times New Roman" w:hAnsi="Times New Roman" w:cs="Times New Roman"/>
          <w:color w:val="0D0D0D" w:themeColor="text1" w:themeTint="F2"/>
          <w:sz w:val="24"/>
          <w:szCs w:val="24"/>
        </w:rPr>
        <w:t>l</w:t>
      </w:r>
      <w:r w:rsidR="002C4309" w:rsidRPr="007A29CA">
        <w:rPr>
          <w:rFonts w:ascii="Times New Roman" w:hAnsi="Times New Roman" w:cs="Times New Roman"/>
          <w:color w:val="0D0D0D" w:themeColor="text1" w:themeTint="F2"/>
          <w:sz w:val="24"/>
          <w:szCs w:val="24"/>
        </w:rPr>
        <w:t>a lógica capitalista de los estados modernos. Pero también hablan de los ensayos, de los errores, de las improvisaciones de un estado que, lejos de ser homogéneo, buscaba sobreponerse mediante la fuerza, y construir su hegemonía y sus modos de gobernar, pero desde los márgenes, la violencia, la excepción.</w:t>
      </w:r>
    </w:p>
    <w:p w14:paraId="53E99837" w14:textId="3D6BED7F" w:rsidR="002C4309" w:rsidRPr="007A29CA" w:rsidRDefault="002C4309"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La “campaña del desierto” tuvo una fecha de inicio y una de fin, sin embargo las prácticas con que se materializó este acontecimiento, tuvi</w:t>
      </w:r>
      <w:r w:rsidR="00A22C27">
        <w:rPr>
          <w:rFonts w:ascii="Times New Roman" w:hAnsi="Times New Roman" w:cs="Times New Roman"/>
          <w:color w:val="0D0D0D" w:themeColor="text1" w:themeTint="F2"/>
          <w:sz w:val="24"/>
          <w:szCs w:val="24"/>
        </w:rPr>
        <w:t>eron lugar antes y después</w:t>
      </w:r>
      <w:r w:rsidRPr="007A29CA">
        <w:rPr>
          <w:rFonts w:ascii="Times New Roman" w:hAnsi="Times New Roman" w:cs="Times New Roman"/>
          <w:color w:val="0D0D0D" w:themeColor="text1" w:themeTint="F2"/>
          <w:sz w:val="24"/>
          <w:szCs w:val="24"/>
        </w:rPr>
        <w:t>, dando cuenta de un proceso de violencia</w:t>
      </w:r>
      <w:r w:rsidR="00C65E96">
        <w:rPr>
          <w:rFonts w:ascii="Times New Roman" w:hAnsi="Times New Roman" w:cs="Times New Roman"/>
          <w:color w:val="0D0D0D" w:themeColor="text1" w:themeTint="F2"/>
          <w:sz w:val="24"/>
          <w:szCs w:val="24"/>
        </w:rPr>
        <w:t xml:space="preserve"> </w:t>
      </w:r>
      <w:r w:rsidRPr="007A29CA">
        <w:rPr>
          <w:rFonts w:ascii="Times New Roman" w:hAnsi="Times New Roman" w:cs="Times New Roman"/>
          <w:color w:val="0D0D0D" w:themeColor="text1" w:themeTint="F2"/>
          <w:sz w:val="24"/>
          <w:szCs w:val="24"/>
        </w:rPr>
        <w:t xml:space="preserve">que duró al menos </w:t>
      </w:r>
      <w:r w:rsidR="00B16363">
        <w:rPr>
          <w:rFonts w:ascii="Times New Roman" w:hAnsi="Times New Roman" w:cs="Times New Roman"/>
          <w:color w:val="0D0D0D" w:themeColor="text1" w:themeTint="F2"/>
          <w:sz w:val="24"/>
          <w:szCs w:val="24"/>
        </w:rPr>
        <w:t>una década</w:t>
      </w:r>
      <w:r w:rsidR="002B7145">
        <w:rPr>
          <w:rFonts w:ascii="Times New Roman" w:hAnsi="Times New Roman" w:cs="Times New Roman"/>
          <w:color w:val="0D0D0D" w:themeColor="text1" w:themeTint="F2"/>
          <w:sz w:val="24"/>
          <w:szCs w:val="24"/>
        </w:rPr>
        <w:t>. Incluso después de la rendición de la tribu de Sayhueque en 1885, cuando oficialmente se da por finalizada la “guerra secular contra el indígena”, los sucesos relatados revelan la imposición mediante la violencia</w:t>
      </w:r>
      <w:r w:rsidR="002B7145" w:rsidRPr="002B7145">
        <w:rPr>
          <w:rFonts w:ascii="Times New Roman" w:hAnsi="Times New Roman" w:cs="Times New Roman"/>
          <w:color w:val="0D0D0D" w:themeColor="text1" w:themeTint="F2"/>
          <w:sz w:val="24"/>
          <w:szCs w:val="24"/>
        </w:rPr>
        <w:t xml:space="preserve"> </w:t>
      </w:r>
      <w:r w:rsidR="002B7145">
        <w:rPr>
          <w:rFonts w:ascii="Times New Roman" w:hAnsi="Times New Roman" w:cs="Times New Roman"/>
          <w:color w:val="0D0D0D" w:themeColor="text1" w:themeTint="F2"/>
          <w:sz w:val="24"/>
          <w:szCs w:val="24"/>
        </w:rPr>
        <w:t>de</w:t>
      </w:r>
      <w:r w:rsidR="002B7145" w:rsidRPr="007A29CA">
        <w:rPr>
          <w:rFonts w:ascii="Times New Roman" w:hAnsi="Times New Roman" w:cs="Times New Roman"/>
          <w:color w:val="0D0D0D" w:themeColor="text1" w:themeTint="F2"/>
          <w:sz w:val="24"/>
          <w:szCs w:val="24"/>
        </w:rPr>
        <w:t xml:space="preserve"> práctica</w:t>
      </w:r>
      <w:r w:rsidR="002B7145">
        <w:rPr>
          <w:rFonts w:ascii="Times New Roman" w:hAnsi="Times New Roman" w:cs="Times New Roman"/>
          <w:color w:val="0D0D0D" w:themeColor="text1" w:themeTint="F2"/>
          <w:sz w:val="24"/>
          <w:szCs w:val="24"/>
        </w:rPr>
        <w:t>s</w:t>
      </w:r>
      <w:r w:rsidR="002B7145" w:rsidRPr="007A29CA">
        <w:rPr>
          <w:rFonts w:ascii="Times New Roman" w:hAnsi="Times New Roman" w:cs="Times New Roman"/>
          <w:color w:val="0D0D0D" w:themeColor="text1" w:themeTint="F2"/>
          <w:sz w:val="24"/>
          <w:szCs w:val="24"/>
        </w:rPr>
        <w:t xml:space="preserve"> estatal</w:t>
      </w:r>
      <w:r w:rsidR="002B7145">
        <w:rPr>
          <w:rFonts w:ascii="Times New Roman" w:hAnsi="Times New Roman" w:cs="Times New Roman"/>
          <w:color w:val="0D0D0D" w:themeColor="text1" w:themeTint="F2"/>
          <w:sz w:val="24"/>
          <w:szCs w:val="24"/>
        </w:rPr>
        <w:t>es</w:t>
      </w:r>
      <w:r w:rsidR="002B7145" w:rsidRPr="007A29CA">
        <w:rPr>
          <w:rFonts w:ascii="Times New Roman" w:hAnsi="Times New Roman" w:cs="Times New Roman"/>
          <w:color w:val="0D0D0D" w:themeColor="text1" w:themeTint="F2"/>
          <w:sz w:val="24"/>
          <w:szCs w:val="24"/>
        </w:rPr>
        <w:t xml:space="preserve"> </w:t>
      </w:r>
      <w:r w:rsidR="002B7145">
        <w:rPr>
          <w:rFonts w:ascii="Times New Roman" w:hAnsi="Times New Roman" w:cs="Times New Roman"/>
          <w:color w:val="0D0D0D" w:themeColor="text1" w:themeTint="F2"/>
          <w:sz w:val="24"/>
          <w:szCs w:val="24"/>
        </w:rPr>
        <w:t xml:space="preserve">destinadas a </w:t>
      </w:r>
      <w:r w:rsidR="002B7145" w:rsidRPr="007A29CA">
        <w:rPr>
          <w:rFonts w:ascii="Times New Roman" w:hAnsi="Times New Roman" w:cs="Times New Roman"/>
          <w:color w:val="0D0D0D" w:themeColor="text1" w:themeTint="F2"/>
          <w:sz w:val="24"/>
          <w:szCs w:val="24"/>
        </w:rPr>
        <w:t>la destrucción de los modos de pro</w:t>
      </w:r>
      <w:r w:rsidR="002B7145">
        <w:rPr>
          <w:rFonts w:ascii="Times New Roman" w:hAnsi="Times New Roman" w:cs="Times New Roman"/>
          <w:color w:val="0D0D0D" w:themeColor="text1" w:themeTint="F2"/>
          <w:sz w:val="24"/>
          <w:szCs w:val="24"/>
        </w:rPr>
        <w:t>ducción y reproducción indígena, más aún cuando en 1888</w:t>
      </w:r>
      <w:r w:rsidR="00A22C27">
        <w:rPr>
          <w:rFonts w:ascii="Times New Roman" w:hAnsi="Times New Roman" w:cs="Times New Roman"/>
          <w:color w:val="0D0D0D" w:themeColor="text1" w:themeTint="F2"/>
          <w:sz w:val="24"/>
          <w:szCs w:val="24"/>
        </w:rPr>
        <w:t xml:space="preserve"> Vintter enviaba</w:t>
      </w:r>
      <w:r w:rsidRPr="007A29CA">
        <w:rPr>
          <w:rFonts w:ascii="Times New Roman" w:hAnsi="Times New Roman" w:cs="Times New Roman"/>
          <w:color w:val="0D0D0D" w:themeColor="text1" w:themeTint="F2"/>
          <w:sz w:val="24"/>
          <w:szCs w:val="24"/>
        </w:rPr>
        <w:t xml:space="preserve"> a Racedo un último contingente de ochenta familias con destino a las zafras misioneras</w:t>
      </w:r>
      <w:r w:rsidR="002B7145">
        <w:rPr>
          <w:rFonts w:ascii="Times New Roman" w:hAnsi="Times New Roman" w:cs="Times New Roman"/>
          <w:color w:val="0D0D0D" w:themeColor="text1" w:themeTint="F2"/>
          <w:sz w:val="24"/>
          <w:szCs w:val="24"/>
        </w:rPr>
        <w:t xml:space="preserve">. </w:t>
      </w:r>
      <w:r w:rsidRPr="007A29CA">
        <w:rPr>
          <w:rFonts w:ascii="Times New Roman" w:hAnsi="Times New Roman" w:cs="Times New Roman"/>
          <w:color w:val="0D0D0D" w:themeColor="text1" w:themeTint="F2"/>
          <w:sz w:val="24"/>
          <w:szCs w:val="24"/>
        </w:rPr>
        <w:t xml:space="preserve">Los traslados, confinamientos, la miseria y el </w:t>
      </w:r>
      <w:r w:rsidRPr="007A29CA">
        <w:rPr>
          <w:rFonts w:ascii="Times New Roman" w:hAnsi="Times New Roman" w:cs="Times New Roman"/>
          <w:color w:val="0D0D0D" w:themeColor="text1" w:themeTint="F2"/>
          <w:sz w:val="24"/>
          <w:szCs w:val="24"/>
        </w:rPr>
        <w:lastRenderedPageBreak/>
        <w:t>hambre, los desmembramientos familiares fueron los mecanismos de un estado que construyó su hegemonía sobre prácticas sociales genocidas</w:t>
      </w:r>
      <w:r w:rsidR="009909B6">
        <w:rPr>
          <w:rFonts w:ascii="Times New Roman" w:hAnsi="Times New Roman" w:cs="Times New Roman"/>
          <w:color w:val="0D0D0D" w:themeColor="text1" w:themeTint="F2"/>
          <w:sz w:val="24"/>
          <w:szCs w:val="24"/>
        </w:rPr>
        <w:t xml:space="preserve"> cuyos efectos resuenan incluso en la actualidad de las comunidades indígenas que reclaman memoria y reparación histórica</w:t>
      </w:r>
      <w:r w:rsidRPr="007A29CA">
        <w:rPr>
          <w:rFonts w:ascii="Times New Roman" w:hAnsi="Times New Roman" w:cs="Times New Roman"/>
          <w:color w:val="0D0D0D" w:themeColor="text1" w:themeTint="F2"/>
          <w:sz w:val="24"/>
          <w:szCs w:val="24"/>
        </w:rPr>
        <w:t xml:space="preserve">. </w:t>
      </w:r>
    </w:p>
    <w:p w14:paraId="4C32A3A5" w14:textId="20C3F2CD" w:rsidR="00EA4E35" w:rsidRDefault="00EA4E35" w:rsidP="00C908B1">
      <w:pPr>
        <w:spacing w:after="0"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Al analizar las condiciones en las que la poblaci</w:t>
      </w:r>
      <w:r w:rsidR="00E433AD">
        <w:rPr>
          <w:rFonts w:ascii="Times New Roman" w:hAnsi="Times New Roman" w:cs="Times New Roman"/>
          <w:color w:val="0D0D0D" w:themeColor="text1" w:themeTint="F2"/>
          <w:sz w:val="24"/>
          <w:szCs w:val="24"/>
        </w:rPr>
        <w:t>ón manzanera presentó</w:t>
      </w:r>
      <w:r>
        <w:rPr>
          <w:rFonts w:ascii="Times New Roman" w:hAnsi="Times New Roman" w:cs="Times New Roman"/>
          <w:color w:val="0D0D0D" w:themeColor="text1" w:themeTint="F2"/>
          <w:sz w:val="24"/>
          <w:szCs w:val="24"/>
        </w:rPr>
        <w:t xml:space="preserve"> su rendición en Junín de los Andes, y su posterior traslado a Chichinales, vemos que la búsqueda por parte del líder ind</w:t>
      </w:r>
      <w:r w:rsidR="00E433AD">
        <w:rPr>
          <w:rFonts w:ascii="Times New Roman" w:hAnsi="Times New Roman" w:cs="Times New Roman"/>
          <w:color w:val="0D0D0D" w:themeColor="text1" w:themeTint="F2"/>
          <w:sz w:val="24"/>
          <w:szCs w:val="24"/>
        </w:rPr>
        <w:t xml:space="preserve">ígena en mantener las modalidades del entendimiento y del pacto pacífico con el gobierno, fue una estrategia que intentaron implementar incluso en el peor de los escenarios. Insistimos en que la diplomacia fronteriza seguía siendo el horizonte buscado por la política indígena aún en el contexto más desfavorable de avance militar. Sin embargo, desde el punto de vista estatal, la diplomacia fue utilizada como un dispositivo de poder que permitió al gobierno mantener una relativa paz con las jefaturas que oponían resistencia al avance militar, para luego romper arbitrariamente con ese espacio de negociación, y ocupar efectivamente los territorios indígenas. </w:t>
      </w:r>
    </w:p>
    <w:p w14:paraId="5281213A" w14:textId="61DF9CC1" w:rsidR="002C4309" w:rsidRPr="007A29CA" w:rsidRDefault="00E433AD" w:rsidP="00C908B1">
      <w:pPr>
        <w:spacing w:after="0"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Por otro lado, es interesante comprender de qué modo la lógica territorial militar transformó el espacio patagónico en muy pocos años, al instalar una serie de fuertes, fortines y campamentos que estaban custodiados bajo el control del ejército. La Línea Avanzada de los Andes</w:t>
      </w:r>
      <w:r w:rsidR="000936B8">
        <w:rPr>
          <w:rFonts w:ascii="Times New Roman" w:hAnsi="Times New Roman" w:cs="Times New Roman"/>
          <w:color w:val="0D0D0D" w:themeColor="text1" w:themeTint="F2"/>
          <w:sz w:val="24"/>
          <w:szCs w:val="24"/>
        </w:rPr>
        <w:t xml:space="preserve"> fue una serie de emplazamientos militares que se ubicaron en el área comprendida entre los ríos Neuquén y Limay, disputando la territorialidad de soberanía indígena. Esta cadena de asentamiento</w:t>
      </w:r>
      <w:r w:rsidR="00CC76AC">
        <w:rPr>
          <w:rFonts w:ascii="Times New Roman" w:hAnsi="Times New Roman" w:cs="Times New Roman"/>
          <w:color w:val="0D0D0D" w:themeColor="text1" w:themeTint="F2"/>
          <w:sz w:val="24"/>
          <w:szCs w:val="24"/>
        </w:rPr>
        <w:t>s</w:t>
      </w:r>
      <w:r w:rsidR="000936B8">
        <w:rPr>
          <w:rFonts w:ascii="Times New Roman" w:hAnsi="Times New Roman" w:cs="Times New Roman"/>
          <w:color w:val="0D0D0D" w:themeColor="text1" w:themeTint="F2"/>
          <w:sz w:val="24"/>
          <w:szCs w:val="24"/>
        </w:rPr>
        <w:t xml:space="preserve"> estaba interconect</w:t>
      </w:r>
      <w:r w:rsidR="00CC76AC">
        <w:rPr>
          <w:rFonts w:ascii="Times New Roman" w:hAnsi="Times New Roman" w:cs="Times New Roman"/>
          <w:color w:val="0D0D0D" w:themeColor="text1" w:themeTint="F2"/>
          <w:sz w:val="24"/>
          <w:szCs w:val="24"/>
        </w:rPr>
        <w:t>ada</w:t>
      </w:r>
      <w:r w:rsidR="000936B8">
        <w:rPr>
          <w:rFonts w:ascii="Times New Roman" w:hAnsi="Times New Roman" w:cs="Times New Roman"/>
          <w:color w:val="0D0D0D" w:themeColor="text1" w:themeTint="F2"/>
          <w:sz w:val="24"/>
          <w:szCs w:val="24"/>
        </w:rPr>
        <w:t xml:space="preserve"> a través del telégrafo con otros destacamentos fundados sobre la línea del río Negro, entre los que se encontraba el campamento de Chichinales, rodeado y controlado por los fuertes de las comandancias de Choele Choel y de la Primera División del ej</w:t>
      </w:r>
      <w:r w:rsidR="00C908B1">
        <w:rPr>
          <w:rFonts w:ascii="Times New Roman" w:hAnsi="Times New Roman" w:cs="Times New Roman"/>
          <w:color w:val="0D0D0D" w:themeColor="text1" w:themeTint="F2"/>
          <w:sz w:val="24"/>
          <w:szCs w:val="24"/>
        </w:rPr>
        <w:t xml:space="preserve">ército. </w:t>
      </w:r>
      <w:r w:rsidR="002C4309" w:rsidRPr="007A29CA">
        <w:rPr>
          <w:rFonts w:ascii="Times New Roman" w:hAnsi="Times New Roman" w:cs="Times New Roman"/>
          <w:color w:val="0D0D0D" w:themeColor="text1" w:themeTint="F2"/>
          <w:sz w:val="24"/>
          <w:szCs w:val="24"/>
        </w:rPr>
        <w:t>El campamento de Chichinales funcionó como un centro de concentración de las personas que encontraron su destino después de un largo exilio por la Patagonia tras las persecuciones ocasionadas por la violencia estatal. Improvisadamente, la administración militar halló en este paraje una solución provisoria al colapso poblacional que estaba produciendo en otros asentamiento</w:t>
      </w:r>
      <w:r w:rsidR="00CC76AC">
        <w:rPr>
          <w:rFonts w:ascii="Times New Roman" w:hAnsi="Times New Roman" w:cs="Times New Roman"/>
          <w:color w:val="0D0D0D" w:themeColor="text1" w:themeTint="F2"/>
          <w:sz w:val="24"/>
          <w:szCs w:val="24"/>
        </w:rPr>
        <w:t>s</w:t>
      </w:r>
      <w:r w:rsidR="002C4309" w:rsidRPr="007A29CA">
        <w:rPr>
          <w:rFonts w:ascii="Times New Roman" w:hAnsi="Times New Roman" w:cs="Times New Roman"/>
          <w:color w:val="0D0D0D" w:themeColor="text1" w:themeTint="F2"/>
          <w:sz w:val="24"/>
          <w:szCs w:val="24"/>
        </w:rPr>
        <w:t xml:space="preserve"> militares el sometimiento masivo, como en General Roca. </w:t>
      </w:r>
    </w:p>
    <w:p w14:paraId="3EE49C5D" w14:textId="35879380" w:rsidR="002C4309" w:rsidRPr="007A29CA" w:rsidRDefault="002C4309"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Pero también puso en juego la fuerza centrípeta de los lazos sociales, atrayendo a su campamento a diversos grupos indígenas, que aisladamente, encontraron en el asentamiento un espacio donde reeditar </w:t>
      </w:r>
      <w:r w:rsidR="00CC76AC">
        <w:rPr>
          <w:rFonts w:ascii="Times New Roman" w:hAnsi="Times New Roman" w:cs="Times New Roman"/>
          <w:color w:val="0D0D0D" w:themeColor="text1" w:themeTint="F2"/>
          <w:sz w:val="24"/>
          <w:szCs w:val="24"/>
        </w:rPr>
        <w:t xml:space="preserve">muy limitadamente </w:t>
      </w:r>
      <w:r w:rsidRPr="007A29CA">
        <w:rPr>
          <w:rFonts w:ascii="Times New Roman" w:hAnsi="Times New Roman" w:cs="Times New Roman"/>
          <w:color w:val="0D0D0D" w:themeColor="text1" w:themeTint="F2"/>
          <w:sz w:val="24"/>
          <w:szCs w:val="24"/>
        </w:rPr>
        <w:t xml:space="preserve">sus modos de producción. Sin embargo, la maquinaria estatal también preveía </w:t>
      </w:r>
      <w:r w:rsidR="00CC76AC">
        <w:rPr>
          <w:rFonts w:ascii="Times New Roman" w:hAnsi="Times New Roman" w:cs="Times New Roman"/>
          <w:color w:val="0D0D0D" w:themeColor="text1" w:themeTint="F2"/>
          <w:sz w:val="24"/>
          <w:szCs w:val="24"/>
        </w:rPr>
        <w:t>reducir</w:t>
      </w:r>
      <w:r w:rsidRPr="007A29CA">
        <w:rPr>
          <w:rFonts w:ascii="Times New Roman" w:hAnsi="Times New Roman" w:cs="Times New Roman"/>
          <w:color w:val="0D0D0D" w:themeColor="text1" w:themeTint="F2"/>
          <w:sz w:val="24"/>
          <w:szCs w:val="24"/>
        </w:rPr>
        <w:t xml:space="preserve"> la capacidad auto reproductiva del grupo y el crecimiento poblacional. </w:t>
      </w:r>
      <w:r w:rsidR="003809F7">
        <w:rPr>
          <w:rFonts w:ascii="Times New Roman" w:hAnsi="Times New Roman" w:cs="Times New Roman"/>
          <w:color w:val="0D0D0D" w:themeColor="text1" w:themeTint="F2"/>
          <w:sz w:val="24"/>
          <w:szCs w:val="24"/>
        </w:rPr>
        <w:t>Como en otros espacios de la frontera para la misma época, podemos afirmar que Chichinales fue un espacio de alta movilidad y atracción de población, espacio de rearticulación social y de alternativa política y económica ante el estrechamiento del margen de maniobra de la tribu.</w:t>
      </w:r>
    </w:p>
    <w:p w14:paraId="634F8402" w14:textId="7DDFB2C1" w:rsidR="002C4309" w:rsidRDefault="002C4309"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lastRenderedPageBreak/>
        <w:t xml:space="preserve">Es imposible ignorar ya la conexión entre el desarrollo capitalista de ciertos grupos de poder vinculados con la política </w:t>
      </w:r>
      <w:r w:rsidR="00CC76AC">
        <w:rPr>
          <w:rFonts w:ascii="Times New Roman" w:hAnsi="Times New Roman" w:cs="Times New Roman"/>
          <w:color w:val="0D0D0D" w:themeColor="text1" w:themeTint="F2"/>
          <w:sz w:val="24"/>
          <w:szCs w:val="24"/>
        </w:rPr>
        <w:t>nacional</w:t>
      </w:r>
      <w:r w:rsidRPr="007A29CA">
        <w:rPr>
          <w:rFonts w:ascii="Times New Roman" w:hAnsi="Times New Roman" w:cs="Times New Roman"/>
          <w:color w:val="0D0D0D" w:themeColor="text1" w:themeTint="F2"/>
          <w:sz w:val="24"/>
          <w:szCs w:val="24"/>
        </w:rPr>
        <w:t xml:space="preserve"> y las deportaciones de los grupos indígenas. Una tendencia que se observa desde la década de 1870 para las zonas del Noroeste argentino, pero que en la siguiente se diversifica hacia otras regiones, como la provincia de Misiones. El despliegue de la industria azucarera fue posible por la rentabilidad que la mano de obra servil otorgaba a los latifundistas. Así, el trabajo conjunto entre el Ministerio del Interior y el de Guerra y Marina revelan la coordinación del reparto de personas y el alcance masivo de una política económica que traspasaba los límites de la frontera sur. En este sentido, vemos que Chichinales fue ese centro de distribución de personas con diferentes rumbos, </w:t>
      </w:r>
      <w:r w:rsidR="00CC76AC">
        <w:rPr>
          <w:rFonts w:ascii="Times New Roman" w:hAnsi="Times New Roman" w:cs="Times New Roman"/>
          <w:color w:val="0D0D0D" w:themeColor="text1" w:themeTint="F2"/>
          <w:sz w:val="24"/>
          <w:szCs w:val="24"/>
        </w:rPr>
        <w:t xml:space="preserve">entre ellos </w:t>
      </w:r>
      <w:r w:rsidRPr="007A29CA">
        <w:rPr>
          <w:rFonts w:ascii="Times New Roman" w:hAnsi="Times New Roman" w:cs="Times New Roman"/>
          <w:color w:val="0D0D0D" w:themeColor="text1" w:themeTint="F2"/>
          <w:sz w:val="24"/>
          <w:szCs w:val="24"/>
        </w:rPr>
        <w:t xml:space="preserve">y sobre todo durante los años de esplendor del ingenio azucarero de la firma Roca, las zafras misioneras.   </w:t>
      </w:r>
    </w:p>
    <w:p w14:paraId="2EF58C07" w14:textId="460D0886" w:rsidR="00EA4E35" w:rsidRDefault="00EA4E35"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Particularmente este caso elegido, permite analizar las transformaciones del campo político indígena imbricado en una trayectoria de décadas de construcción de relaciones con los criollos, durante el proceso de construcción de una identidad nacional, que ubicaba a la lógica indígena en la subalternidad</w:t>
      </w:r>
      <w:r>
        <w:rPr>
          <w:rFonts w:ascii="Times New Roman" w:hAnsi="Times New Roman" w:cs="Times New Roman"/>
          <w:color w:val="0D0D0D" w:themeColor="text1" w:themeTint="F2"/>
          <w:sz w:val="24"/>
          <w:szCs w:val="24"/>
        </w:rPr>
        <w:t>, desintegrando los sistemas de subsistencia comunitarios e incorporando individualmente a las personas en un nuevo modo de producción mediante la explotación de la mano de obra y su progresiva proletarización.</w:t>
      </w:r>
      <w:r w:rsidRPr="007A29CA">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Este caso es importante porque lejos de ser exclusivo, parece representar la experiencia de miles de personas y caracterizar un período de la historia nacional que poco se ha estudiado. </w:t>
      </w:r>
    </w:p>
    <w:p w14:paraId="7C8833F7" w14:textId="77777777" w:rsidR="002C4309" w:rsidRDefault="002C4309" w:rsidP="00C908B1">
      <w:pPr>
        <w:spacing w:after="0" w:line="360" w:lineRule="auto"/>
        <w:ind w:firstLine="709"/>
        <w:jc w:val="both"/>
        <w:rPr>
          <w:rFonts w:ascii="Times New Roman" w:hAnsi="Times New Roman" w:cs="Times New Roman"/>
          <w:color w:val="0D0D0D" w:themeColor="text1" w:themeTint="F2"/>
          <w:sz w:val="24"/>
          <w:szCs w:val="24"/>
        </w:rPr>
      </w:pPr>
      <w:r w:rsidRPr="007A29CA">
        <w:rPr>
          <w:rFonts w:ascii="Times New Roman" w:hAnsi="Times New Roman" w:cs="Times New Roman"/>
          <w:color w:val="0D0D0D" w:themeColor="text1" w:themeTint="F2"/>
          <w:sz w:val="24"/>
          <w:szCs w:val="24"/>
        </w:rPr>
        <w:t xml:space="preserve">Desde la rendición de las dos mil personas que acompañaban al cacique Sayhueque en Junín de los Andes en 1885, hasta septiembre de 1888 en que se registraron apenas ciento cuarenta personas, pertenecientes al grupo familiar más allegado al líder, se revela de manera inminente la capacidad estatal de desarticulación de la población indígena y la eficacia de un sistema de repartos de personas, que fueron los efectos más inmediatos de la política estatal violenta emprendida durante la “campaña del desierto”. </w:t>
      </w:r>
    </w:p>
    <w:p w14:paraId="4A9BDE71" w14:textId="77777777" w:rsidR="00D2693B" w:rsidRDefault="00D2693B" w:rsidP="00C908B1">
      <w:pPr>
        <w:autoSpaceDE w:val="0"/>
        <w:autoSpaceDN w:val="0"/>
        <w:adjustRightInd w:val="0"/>
        <w:spacing w:after="0" w:line="360" w:lineRule="auto"/>
        <w:ind w:firstLine="709"/>
        <w:jc w:val="both"/>
        <w:rPr>
          <w:rFonts w:ascii="Times New Roman" w:hAnsi="Times New Roman" w:cs="Times New Roman"/>
          <w:color w:val="0D0D0D" w:themeColor="text1" w:themeTint="F2"/>
          <w:sz w:val="24"/>
          <w:szCs w:val="24"/>
        </w:rPr>
      </w:pPr>
    </w:p>
    <w:p w14:paraId="67E4A653" w14:textId="2A680D75" w:rsidR="006512A0" w:rsidRPr="00D2693B" w:rsidRDefault="00D2693B" w:rsidP="00C908B1">
      <w:pPr>
        <w:autoSpaceDE w:val="0"/>
        <w:autoSpaceDN w:val="0"/>
        <w:adjustRightInd w:val="0"/>
        <w:spacing w:after="0" w:line="360" w:lineRule="auto"/>
        <w:jc w:val="both"/>
        <w:rPr>
          <w:rFonts w:ascii="Times New Roman" w:hAnsi="Times New Roman" w:cs="Times New Roman"/>
          <w:b/>
          <w:i/>
          <w:sz w:val="24"/>
          <w:szCs w:val="24"/>
        </w:rPr>
      </w:pPr>
      <w:r w:rsidRPr="00D2693B">
        <w:rPr>
          <w:rFonts w:ascii="Times New Roman" w:hAnsi="Times New Roman" w:cs="Times New Roman"/>
          <w:b/>
          <w:i/>
          <w:sz w:val="24"/>
          <w:szCs w:val="24"/>
        </w:rPr>
        <w:t>BIBLIOGRAFÍA</w:t>
      </w:r>
      <w:r w:rsidR="006512A0" w:rsidRPr="00D2693B">
        <w:rPr>
          <w:rFonts w:ascii="Times New Roman" w:hAnsi="Times New Roman" w:cs="Times New Roman"/>
          <w:b/>
          <w:i/>
          <w:sz w:val="24"/>
          <w:szCs w:val="24"/>
        </w:rPr>
        <w:t xml:space="preserve"> </w:t>
      </w:r>
      <w:r w:rsidR="0034736F" w:rsidRPr="00D2693B">
        <w:rPr>
          <w:rFonts w:ascii="Times New Roman" w:hAnsi="Times New Roman" w:cs="Times New Roman"/>
          <w:b/>
          <w:i/>
          <w:sz w:val="24"/>
          <w:szCs w:val="24"/>
        </w:rPr>
        <w:t xml:space="preserve"> </w:t>
      </w:r>
    </w:p>
    <w:p w14:paraId="27C8FA90" w14:textId="1367FA75" w:rsidR="00F02909" w:rsidRDefault="00F02909" w:rsidP="00C908B1">
      <w:pPr>
        <w:autoSpaceDE w:val="0"/>
        <w:autoSpaceDN w:val="0"/>
        <w:adjustRightInd w:val="0"/>
        <w:spacing w:after="0" w:line="360" w:lineRule="auto"/>
        <w:ind w:firstLine="709"/>
        <w:jc w:val="both"/>
        <w:rPr>
          <w:rFonts w:ascii="Times New Roman" w:hAnsi="Times New Roman" w:cs="Times New Roman"/>
          <w:sz w:val="24"/>
          <w:szCs w:val="24"/>
        </w:rPr>
      </w:pPr>
      <w:r w:rsidRPr="00295D99">
        <w:rPr>
          <w:rFonts w:ascii="Times New Roman" w:hAnsi="Times New Roman" w:cs="Times New Roman"/>
          <w:sz w:val="24"/>
          <w:szCs w:val="24"/>
        </w:rPr>
        <w:t>Briones, C.</w:t>
      </w:r>
      <w:r w:rsidR="009C5A64" w:rsidRPr="00295D99">
        <w:rPr>
          <w:rFonts w:ascii="Times New Roman" w:hAnsi="Times New Roman" w:cs="Times New Roman"/>
          <w:sz w:val="24"/>
          <w:szCs w:val="24"/>
        </w:rPr>
        <w:t xml:space="preserve"> y </w:t>
      </w:r>
      <w:r w:rsidRPr="00295D99">
        <w:rPr>
          <w:rFonts w:ascii="Times New Roman" w:hAnsi="Times New Roman" w:cs="Times New Roman"/>
          <w:sz w:val="24"/>
          <w:szCs w:val="24"/>
        </w:rPr>
        <w:t>Lenton, D.</w:t>
      </w:r>
      <w:r w:rsidR="009C5A64" w:rsidRPr="00295D99">
        <w:rPr>
          <w:rFonts w:ascii="Times New Roman" w:hAnsi="Times New Roman" w:cs="Times New Roman"/>
          <w:sz w:val="24"/>
          <w:szCs w:val="24"/>
        </w:rPr>
        <w:t xml:space="preserve"> (1997) Debates parlamentarios y nación. La construcción discursiva de la inclusión/exclusión del indígena. En: </w:t>
      </w:r>
      <w:r w:rsidR="009C5A64" w:rsidRPr="00295D99">
        <w:rPr>
          <w:rFonts w:ascii="Times New Roman" w:hAnsi="Times New Roman" w:cs="Times New Roman"/>
          <w:i/>
          <w:sz w:val="24"/>
          <w:szCs w:val="24"/>
        </w:rPr>
        <w:t>Actas de las terceras jornadas de lingüística aborigen</w:t>
      </w:r>
      <w:r w:rsidR="009C5A64" w:rsidRPr="00295D99">
        <w:rPr>
          <w:rFonts w:ascii="Times New Roman" w:hAnsi="Times New Roman" w:cs="Times New Roman"/>
          <w:sz w:val="24"/>
          <w:szCs w:val="24"/>
        </w:rPr>
        <w:t xml:space="preserve">, pp. 302-318.- </w:t>
      </w:r>
      <w:r w:rsidR="009C5A64" w:rsidRPr="00DA3467">
        <w:rPr>
          <w:rFonts w:ascii="Times New Roman" w:hAnsi="Times New Roman" w:cs="Times New Roman"/>
          <w:sz w:val="24"/>
          <w:szCs w:val="24"/>
        </w:rPr>
        <w:t>Buenos Aires: Instituto de lingüística, FFyL-UBA.</w:t>
      </w:r>
    </w:p>
    <w:p w14:paraId="17001912" w14:textId="05AA0E6A" w:rsidR="00DA3467" w:rsidRDefault="00DA3467" w:rsidP="00C908B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Bustos, J. y Dam, L. (2012) El Registro de Vecindad del partido de Patagones (1887) y los niños indígenas como botín de guerra. En: </w:t>
      </w:r>
      <w:r w:rsidRPr="00DA3467">
        <w:rPr>
          <w:rFonts w:ascii="Times New Roman" w:hAnsi="Times New Roman" w:cs="Times New Roman"/>
          <w:i/>
          <w:iCs/>
          <w:sz w:val="24"/>
          <w:szCs w:val="24"/>
        </w:rPr>
        <w:t>Corpus</w:t>
      </w:r>
      <w:r>
        <w:rPr>
          <w:rFonts w:ascii="Times New Roman" w:hAnsi="Times New Roman" w:cs="Times New Roman"/>
          <w:sz w:val="24"/>
          <w:szCs w:val="24"/>
        </w:rPr>
        <w:t xml:space="preserve">. Vol 2, n° 1. </w:t>
      </w:r>
    </w:p>
    <w:p w14:paraId="61481CE0" w14:textId="50B31559" w:rsidR="00DA3467" w:rsidRPr="00DA3467" w:rsidRDefault="00DA3467" w:rsidP="00DA346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Canio Llanquinao, M. y Pozo Menares, G. (2013) </w:t>
      </w:r>
      <w:r w:rsidRPr="00DA3467">
        <w:rPr>
          <w:rFonts w:ascii="Times New Roman" w:hAnsi="Times New Roman" w:cs="Times New Roman"/>
          <w:sz w:val="24"/>
          <w:szCs w:val="24"/>
        </w:rPr>
        <w:t>Historia y conocimiento oral</w:t>
      </w:r>
      <w:r>
        <w:rPr>
          <w:rFonts w:ascii="Times New Roman" w:hAnsi="Times New Roman" w:cs="Times New Roman"/>
          <w:sz w:val="24"/>
          <w:szCs w:val="24"/>
        </w:rPr>
        <w:t xml:space="preserve"> </w:t>
      </w:r>
      <w:r w:rsidRPr="00DA3467">
        <w:rPr>
          <w:rFonts w:ascii="Times New Roman" w:hAnsi="Times New Roman" w:cs="Times New Roman"/>
          <w:sz w:val="24"/>
          <w:szCs w:val="24"/>
        </w:rPr>
        <w:t>mapuche. Sobrevivientes de la</w:t>
      </w:r>
      <w:r>
        <w:rPr>
          <w:rFonts w:ascii="Times New Roman" w:hAnsi="Times New Roman" w:cs="Times New Roman"/>
          <w:sz w:val="24"/>
          <w:szCs w:val="24"/>
        </w:rPr>
        <w:t xml:space="preserve"> </w:t>
      </w:r>
      <w:r w:rsidRPr="00DA3467">
        <w:rPr>
          <w:rFonts w:ascii="Times New Roman" w:hAnsi="Times New Roman" w:cs="Times New Roman"/>
          <w:sz w:val="24"/>
          <w:szCs w:val="24"/>
        </w:rPr>
        <w:t>"Campaña del desierto" y "Ocupación</w:t>
      </w:r>
      <w:r>
        <w:rPr>
          <w:rFonts w:ascii="Times New Roman" w:hAnsi="Times New Roman" w:cs="Times New Roman"/>
          <w:sz w:val="24"/>
          <w:szCs w:val="24"/>
        </w:rPr>
        <w:t xml:space="preserve"> </w:t>
      </w:r>
      <w:r w:rsidRPr="00DA3467">
        <w:rPr>
          <w:rFonts w:ascii="Times New Roman" w:hAnsi="Times New Roman" w:cs="Times New Roman"/>
          <w:sz w:val="24"/>
          <w:szCs w:val="24"/>
        </w:rPr>
        <w:t>de la Araucanía" (1899-1926). Santiago</w:t>
      </w:r>
      <w:r>
        <w:rPr>
          <w:rFonts w:ascii="Times New Roman" w:hAnsi="Times New Roman" w:cs="Times New Roman"/>
          <w:sz w:val="24"/>
          <w:szCs w:val="24"/>
        </w:rPr>
        <w:t xml:space="preserve"> </w:t>
      </w:r>
      <w:r w:rsidRPr="00DA3467">
        <w:rPr>
          <w:rFonts w:ascii="Times New Roman" w:hAnsi="Times New Roman" w:cs="Times New Roman"/>
          <w:sz w:val="24"/>
          <w:szCs w:val="24"/>
        </w:rPr>
        <w:t>de Chile, Lom Ediciones</w:t>
      </w:r>
      <w:r>
        <w:rPr>
          <w:rFonts w:ascii="Times New Roman" w:hAnsi="Times New Roman" w:cs="Times New Roman"/>
          <w:sz w:val="24"/>
          <w:szCs w:val="24"/>
        </w:rPr>
        <w:t xml:space="preserve">. </w:t>
      </w:r>
    </w:p>
    <w:p w14:paraId="346C9F2E" w14:textId="0E352292" w:rsidR="00F02909" w:rsidRPr="00295D99" w:rsidRDefault="00F02909" w:rsidP="00C908B1">
      <w:pPr>
        <w:spacing w:after="0" w:line="360" w:lineRule="auto"/>
        <w:ind w:firstLine="709"/>
        <w:jc w:val="both"/>
        <w:rPr>
          <w:rStyle w:val="Hipervnculo"/>
          <w:rFonts w:ascii="Times New Roman" w:hAnsi="Times New Roman" w:cs="Times New Roman"/>
          <w:color w:val="000000" w:themeColor="text1"/>
          <w:sz w:val="24"/>
          <w:szCs w:val="24"/>
          <w:u w:val="none"/>
          <w:shd w:val="clear" w:color="auto" w:fill="FFFFFF"/>
        </w:rPr>
      </w:pPr>
      <w:r w:rsidRPr="00295D99">
        <w:rPr>
          <w:rStyle w:val="Hipervnculo"/>
          <w:rFonts w:ascii="Times New Roman" w:hAnsi="Times New Roman" w:cs="Times New Roman"/>
          <w:color w:val="000000" w:themeColor="text1"/>
          <w:sz w:val="24"/>
          <w:szCs w:val="24"/>
          <w:u w:val="none"/>
          <w:shd w:val="clear" w:color="auto" w:fill="FFFFFF"/>
        </w:rPr>
        <w:lastRenderedPageBreak/>
        <w:t>de Jong, I.</w:t>
      </w:r>
      <w:r w:rsidR="00E00DAA" w:rsidRPr="00295D99">
        <w:rPr>
          <w:rStyle w:val="Hipervnculo"/>
          <w:rFonts w:ascii="Times New Roman" w:hAnsi="Times New Roman" w:cs="Times New Roman"/>
          <w:color w:val="000000" w:themeColor="text1"/>
          <w:sz w:val="24"/>
          <w:szCs w:val="24"/>
          <w:u w:val="none"/>
          <w:shd w:val="clear" w:color="auto" w:fill="FFFFFF"/>
        </w:rPr>
        <w:t xml:space="preserve"> (2007) </w:t>
      </w:r>
      <w:r w:rsidR="00E00DAA" w:rsidRPr="00295D99">
        <w:rPr>
          <w:rFonts w:ascii="Times New Roman" w:hAnsi="Times New Roman" w:cs="Times New Roman"/>
          <w:color w:val="000000"/>
          <w:sz w:val="24"/>
          <w:szCs w:val="24"/>
          <w:shd w:val="clear" w:color="auto" w:fill="FFFFFF"/>
        </w:rPr>
        <w:t xml:space="preserve">Políticas indígenas y estatales en Pampa y Patagonia (1850-1880). </w:t>
      </w:r>
      <w:r w:rsidR="00E00DAA" w:rsidRPr="00295D99">
        <w:rPr>
          <w:rStyle w:val="Hipervnculo"/>
          <w:rFonts w:ascii="Times New Roman" w:hAnsi="Times New Roman" w:cs="Times New Roman"/>
          <w:i/>
          <w:color w:val="000000" w:themeColor="text1"/>
          <w:sz w:val="24"/>
          <w:szCs w:val="24"/>
          <w:u w:val="none"/>
          <w:shd w:val="clear" w:color="auto" w:fill="FFFFFF"/>
        </w:rPr>
        <w:t>Revista Habitus</w:t>
      </w:r>
      <w:r w:rsidR="00E00DAA" w:rsidRPr="00295D99">
        <w:rPr>
          <w:rStyle w:val="Hipervnculo"/>
          <w:rFonts w:ascii="Times New Roman" w:hAnsi="Times New Roman" w:cs="Times New Roman"/>
          <w:color w:val="000000" w:themeColor="text1"/>
          <w:sz w:val="24"/>
          <w:szCs w:val="24"/>
          <w:u w:val="none"/>
          <w:shd w:val="clear" w:color="auto" w:fill="FFFFFF"/>
        </w:rPr>
        <w:t>. Vol</w:t>
      </w:r>
      <w:r w:rsidR="00E00DAA" w:rsidRPr="00295D99">
        <w:rPr>
          <w:rFonts w:ascii="Times New Roman" w:hAnsi="Times New Roman" w:cs="Times New Roman"/>
          <w:color w:val="000000"/>
          <w:sz w:val="24"/>
          <w:szCs w:val="24"/>
          <w:shd w:val="clear" w:color="auto" w:fill="FFFFFF"/>
        </w:rPr>
        <w:t xml:space="preserve"> 5 (2). Pp. 301-331. En línea: </w:t>
      </w:r>
      <w:hyperlink r:id="rId11" w:history="1">
        <w:r w:rsidR="00E00DAA" w:rsidRPr="00295D99">
          <w:rPr>
            <w:rStyle w:val="Hipervnculo"/>
          </w:rPr>
          <w:t>http://seer.pucgoias.edu.br/index.php/habitus/article/view/539/429</w:t>
        </w:r>
      </w:hyperlink>
    </w:p>
    <w:p w14:paraId="04C36185" w14:textId="598742E7" w:rsidR="00745566" w:rsidRPr="00295D99" w:rsidRDefault="00F02909" w:rsidP="00C908B1">
      <w:pPr>
        <w:spacing w:after="0" w:line="360" w:lineRule="auto"/>
        <w:ind w:firstLine="709"/>
        <w:jc w:val="both"/>
        <w:rPr>
          <w:rStyle w:val="Hipervnculo"/>
          <w:rFonts w:ascii="Times New Roman" w:hAnsi="Times New Roman" w:cs="Times New Roman"/>
          <w:color w:val="000000" w:themeColor="text1"/>
          <w:sz w:val="24"/>
          <w:szCs w:val="24"/>
          <w:u w:val="none"/>
          <w:shd w:val="clear" w:color="auto" w:fill="FFFFFF"/>
        </w:rPr>
      </w:pPr>
      <w:r w:rsidRPr="00295D99">
        <w:rPr>
          <w:rStyle w:val="Hipervnculo"/>
          <w:rFonts w:ascii="Times New Roman" w:hAnsi="Times New Roman" w:cs="Times New Roman"/>
          <w:color w:val="000000" w:themeColor="text1"/>
          <w:sz w:val="24"/>
          <w:szCs w:val="24"/>
          <w:u w:val="none"/>
          <w:shd w:val="clear" w:color="auto" w:fill="FFFFFF"/>
        </w:rPr>
        <w:t>de Jong, I.</w:t>
      </w:r>
      <w:r w:rsidR="00745566" w:rsidRPr="00295D99">
        <w:rPr>
          <w:rStyle w:val="Hipervnculo"/>
          <w:rFonts w:ascii="Times New Roman" w:hAnsi="Times New Roman" w:cs="Times New Roman"/>
          <w:color w:val="000000" w:themeColor="text1"/>
          <w:sz w:val="24"/>
          <w:szCs w:val="24"/>
          <w:u w:val="none"/>
          <w:shd w:val="clear" w:color="auto" w:fill="FFFFFF"/>
        </w:rPr>
        <w:t xml:space="preserve"> (2008) Funcionarios de dos mundos en un espacio liminal: los “indios amigos” en la frontera de Buenos Aires (1856-1866)</w:t>
      </w:r>
      <w:r w:rsidR="00745566" w:rsidRPr="00295D99">
        <w:rPr>
          <w:rStyle w:val="Hipervnculo"/>
          <w:rFonts w:ascii="Times New Roman" w:hAnsi="Times New Roman" w:cs="Times New Roman"/>
          <w:i/>
          <w:color w:val="000000" w:themeColor="text1"/>
          <w:sz w:val="24"/>
          <w:szCs w:val="24"/>
          <w:u w:val="none"/>
          <w:shd w:val="clear" w:color="auto" w:fill="FFFFFF"/>
        </w:rPr>
        <w:t>,</w:t>
      </w:r>
      <w:r w:rsidR="00745566" w:rsidRPr="00295D99">
        <w:rPr>
          <w:rStyle w:val="Hipervnculo"/>
          <w:rFonts w:ascii="Times New Roman" w:hAnsi="Times New Roman" w:cs="Times New Roman"/>
          <w:color w:val="000000" w:themeColor="text1"/>
          <w:sz w:val="24"/>
          <w:szCs w:val="24"/>
          <w:u w:val="none"/>
          <w:shd w:val="clear" w:color="auto" w:fill="FFFFFF"/>
        </w:rPr>
        <w:t xml:space="preserve"> </w:t>
      </w:r>
      <w:r w:rsidR="00745566" w:rsidRPr="00295D99">
        <w:rPr>
          <w:rStyle w:val="Hipervnculo"/>
          <w:rFonts w:ascii="Times New Roman" w:hAnsi="Times New Roman" w:cs="Times New Roman"/>
          <w:i/>
          <w:color w:val="000000" w:themeColor="text1"/>
          <w:sz w:val="24"/>
          <w:szCs w:val="24"/>
          <w:u w:val="none"/>
          <w:shd w:val="clear" w:color="auto" w:fill="FFFFFF"/>
        </w:rPr>
        <w:t>Revista CUHSO</w:t>
      </w:r>
      <w:r w:rsidR="00745566" w:rsidRPr="00295D99">
        <w:rPr>
          <w:rStyle w:val="Hipervnculo"/>
          <w:rFonts w:ascii="Times New Roman" w:hAnsi="Times New Roman" w:cs="Times New Roman"/>
          <w:color w:val="000000" w:themeColor="text1"/>
          <w:sz w:val="24"/>
          <w:szCs w:val="24"/>
          <w:u w:val="none"/>
          <w:shd w:val="clear" w:color="auto" w:fill="FFFFFF"/>
        </w:rPr>
        <w:t>, 15 (2), 75-95.</w:t>
      </w:r>
    </w:p>
    <w:p w14:paraId="780B5C24" w14:textId="7079DD8B" w:rsidR="00E00DAA" w:rsidRPr="00295D99" w:rsidRDefault="00E00DAA" w:rsidP="00C908B1">
      <w:pPr>
        <w:spacing w:after="0" w:line="360" w:lineRule="auto"/>
        <w:ind w:firstLine="709"/>
        <w:jc w:val="both"/>
        <w:rPr>
          <w:rStyle w:val="Hipervnculo"/>
          <w:rFonts w:ascii="Times New Roman" w:hAnsi="Times New Roman" w:cs="Times New Roman"/>
          <w:color w:val="000000" w:themeColor="text1"/>
          <w:sz w:val="24"/>
          <w:szCs w:val="24"/>
          <w:u w:val="none"/>
          <w:shd w:val="clear" w:color="auto" w:fill="FFFFFF"/>
        </w:rPr>
      </w:pPr>
      <w:r w:rsidRPr="00295D99">
        <w:rPr>
          <w:rStyle w:val="Hipervnculo"/>
          <w:rFonts w:ascii="Times New Roman" w:hAnsi="Times New Roman" w:cs="Times New Roman"/>
          <w:color w:val="000000" w:themeColor="text1"/>
          <w:sz w:val="24"/>
          <w:szCs w:val="24"/>
          <w:u w:val="none"/>
          <w:shd w:val="clear" w:color="auto" w:fill="FFFFFF"/>
        </w:rPr>
        <w:t>d</w:t>
      </w:r>
      <w:r w:rsidR="00F02909" w:rsidRPr="00295D99">
        <w:rPr>
          <w:rStyle w:val="Hipervnculo"/>
          <w:rFonts w:ascii="Times New Roman" w:hAnsi="Times New Roman" w:cs="Times New Roman"/>
          <w:color w:val="000000" w:themeColor="text1"/>
          <w:sz w:val="24"/>
          <w:szCs w:val="24"/>
          <w:u w:val="none"/>
          <w:shd w:val="clear" w:color="auto" w:fill="FFFFFF"/>
        </w:rPr>
        <w:t>e Jong, I.</w:t>
      </w:r>
      <w:r w:rsidR="009A0BE7" w:rsidRPr="00295D99">
        <w:rPr>
          <w:rStyle w:val="Hipervnculo"/>
          <w:rFonts w:ascii="Times New Roman" w:hAnsi="Times New Roman" w:cs="Times New Roman"/>
          <w:color w:val="000000" w:themeColor="text1"/>
          <w:sz w:val="24"/>
          <w:szCs w:val="24"/>
          <w:u w:val="none"/>
          <w:shd w:val="clear" w:color="auto" w:fill="FFFFFF"/>
        </w:rPr>
        <w:t xml:space="preserve"> (2009) </w:t>
      </w:r>
      <w:r w:rsidRPr="00295D99">
        <w:rPr>
          <w:rStyle w:val="Hipervnculo"/>
          <w:rFonts w:ascii="Times New Roman" w:hAnsi="Times New Roman" w:cs="Times New Roman"/>
          <w:color w:val="000000" w:themeColor="text1"/>
          <w:sz w:val="24"/>
          <w:szCs w:val="24"/>
          <w:u w:val="none"/>
          <w:shd w:val="clear" w:color="auto" w:fill="FFFFFF"/>
        </w:rPr>
        <w:t>Armado</w:t>
      </w:r>
      <w:r w:rsidRPr="00295D99">
        <w:rPr>
          <w:rFonts w:ascii="Times New Roman" w:hAnsi="Times New Roman" w:cs="Times New Roman"/>
          <w:color w:val="000000"/>
          <w:sz w:val="24"/>
          <w:szCs w:val="24"/>
          <w:shd w:val="clear" w:color="auto" w:fill="FFFFFF"/>
        </w:rPr>
        <w:t xml:space="preserve"> y desarmado de una confederación: el liderazgo de Calfucurá en el período de la organización nacional</w:t>
      </w:r>
      <w:r w:rsidRPr="00295D99">
        <w:rPr>
          <w:rFonts w:ascii="Times New Roman" w:hAnsi="Times New Roman" w:cs="Times New Roman"/>
          <w:i/>
          <w:color w:val="000000"/>
          <w:sz w:val="24"/>
          <w:szCs w:val="24"/>
          <w:shd w:val="clear" w:color="auto" w:fill="FFFFFF"/>
        </w:rPr>
        <w:t>.</w:t>
      </w:r>
      <w:r w:rsidRPr="00295D99">
        <w:rPr>
          <w:rFonts w:ascii="Times New Roman" w:hAnsi="Times New Roman" w:cs="Times New Roman"/>
          <w:color w:val="000000"/>
          <w:sz w:val="24"/>
          <w:szCs w:val="24"/>
          <w:shd w:val="clear" w:color="auto" w:fill="FFFFFF"/>
        </w:rPr>
        <w:t> </w:t>
      </w:r>
      <w:r w:rsidRPr="00295D99">
        <w:rPr>
          <w:rStyle w:val="nfasis"/>
          <w:rFonts w:ascii="Times New Roman" w:hAnsi="Times New Roman" w:cs="Times New Roman"/>
          <w:color w:val="000000"/>
          <w:sz w:val="24"/>
          <w:szCs w:val="24"/>
          <w:bdr w:val="none" w:sz="0" w:space="0" w:color="auto" w:frame="1"/>
          <w:shd w:val="clear" w:color="auto" w:fill="FFFFFF"/>
        </w:rPr>
        <w:t>Quinto Sol</w:t>
      </w:r>
      <w:r w:rsidRPr="00295D99">
        <w:rPr>
          <w:rStyle w:val="nfasis"/>
          <w:rFonts w:ascii="Times New Roman" w:hAnsi="Times New Roman" w:cs="Times New Roman"/>
          <w:i w:val="0"/>
          <w:color w:val="000000"/>
          <w:sz w:val="24"/>
          <w:szCs w:val="24"/>
          <w:bdr w:val="none" w:sz="0" w:space="0" w:color="auto" w:frame="1"/>
          <w:shd w:val="clear" w:color="auto" w:fill="FFFFFF"/>
        </w:rPr>
        <w:t>, 13. Pp: 11- 45</w:t>
      </w:r>
      <w:r w:rsidRPr="00295D99">
        <w:rPr>
          <w:rFonts w:ascii="Times New Roman" w:hAnsi="Times New Roman" w:cs="Times New Roman"/>
          <w:i/>
          <w:color w:val="000000"/>
          <w:sz w:val="24"/>
          <w:szCs w:val="24"/>
          <w:shd w:val="clear" w:color="auto" w:fill="FFFFFF"/>
        </w:rPr>
        <w:t>.</w:t>
      </w:r>
      <w:r w:rsidRPr="00295D99">
        <w:rPr>
          <w:rFonts w:ascii="Times New Roman" w:hAnsi="Times New Roman" w:cs="Times New Roman"/>
          <w:color w:val="000000"/>
          <w:sz w:val="24"/>
          <w:szCs w:val="24"/>
          <w:shd w:val="clear" w:color="auto" w:fill="FFFFFF"/>
        </w:rPr>
        <w:t xml:space="preserve"> En línea: </w:t>
      </w:r>
      <w:hyperlink r:id="rId12" w:history="1">
        <w:r w:rsidRPr="00295D99">
          <w:rPr>
            <w:rStyle w:val="Hipervnculo"/>
            <w:rFonts w:ascii="Times New Roman" w:hAnsi="Times New Roman" w:cs="Times New Roman"/>
            <w:color w:val="940000"/>
            <w:sz w:val="24"/>
            <w:szCs w:val="24"/>
            <w:bdr w:val="none" w:sz="0" w:space="0" w:color="auto" w:frame="1"/>
            <w:shd w:val="clear" w:color="auto" w:fill="FFFFFF"/>
          </w:rPr>
          <w:t>https://doi.org/10.19137/qs.v13i0.1</w:t>
        </w:r>
      </w:hyperlink>
    </w:p>
    <w:p w14:paraId="6084E8C0" w14:textId="4C72D73B" w:rsidR="00CC66F4" w:rsidRPr="00295D99" w:rsidRDefault="00745566" w:rsidP="00295D99">
      <w:pPr>
        <w:spacing w:after="0" w:line="360" w:lineRule="auto"/>
        <w:ind w:firstLine="709"/>
        <w:jc w:val="both"/>
        <w:rPr>
          <w:rStyle w:val="Hipervnculo"/>
          <w:rFonts w:ascii="Times New Roman" w:hAnsi="Times New Roman" w:cs="Times New Roman"/>
          <w:color w:val="000000" w:themeColor="text1"/>
          <w:sz w:val="24"/>
          <w:szCs w:val="24"/>
          <w:u w:val="none"/>
          <w:shd w:val="clear" w:color="auto" w:fill="FFFFFF"/>
        </w:rPr>
      </w:pPr>
      <w:r w:rsidRPr="00295D99">
        <w:rPr>
          <w:rStyle w:val="Hipervnculo"/>
          <w:rFonts w:ascii="Times New Roman" w:hAnsi="Times New Roman" w:cs="Times New Roman"/>
          <w:color w:val="000000" w:themeColor="text1"/>
          <w:sz w:val="24"/>
          <w:szCs w:val="24"/>
          <w:u w:val="none"/>
          <w:shd w:val="clear" w:color="auto" w:fill="FFFFFF"/>
        </w:rPr>
        <w:t>d</w:t>
      </w:r>
      <w:r w:rsidR="00F02909" w:rsidRPr="00295D99">
        <w:rPr>
          <w:rStyle w:val="Hipervnculo"/>
          <w:rFonts w:ascii="Times New Roman" w:hAnsi="Times New Roman" w:cs="Times New Roman"/>
          <w:color w:val="000000" w:themeColor="text1"/>
          <w:sz w:val="24"/>
          <w:szCs w:val="24"/>
          <w:u w:val="none"/>
          <w:shd w:val="clear" w:color="auto" w:fill="FFFFFF"/>
        </w:rPr>
        <w:t>e Jong, I.</w:t>
      </w:r>
      <w:r w:rsidR="00660454" w:rsidRPr="00295D99">
        <w:rPr>
          <w:rStyle w:val="Hipervnculo"/>
          <w:rFonts w:ascii="Times New Roman" w:hAnsi="Times New Roman" w:cs="Times New Roman"/>
          <w:color w:val="000000" w:themeColor="text1"/>
          <w:sz w:val="24"/>
          <w:szCs w:val="24"/>
          <w:u w:val="none"/>
          <w:shd w:val="clear" w:color="auto" w:fill="FFFFFF"/>
        </w:rPr>
        <w:t xml:space="preserve"> (2011) Las alianzas políticas indígenas en el período de la Organización Nacional: una visión desde la Política de tratados de Paz (Pampa y Patagonia 1852-1880). En: Mónica Quijada (compiladora): </w:t>
      </w:r>
      <w:r w:rsidR="00660454" w:rsidRPr="00295D99">
        <w:rPr>
          <w:rStyle w:val="Hipervnculo"/>
          <w:rFonts w:ascii="Times New Roman" w:hAnsi="Times New Roman" w:cs="Times New Roman"/>
          <w:i/>
          <w:color w:val="000000" w:themeColor="text1"/>
          <w:sz w:val="24"/>
          <w:szCs w:val="24"/>
          <w:u w:val="none"/>
          <w:shd w:val="clear" w:color="auto" w:fill="FFFFFF"/>
        </w:rPr>
        <w:t>De los cacicazgos a la ciudadanía. Sistemas políticos en la frontera, Río de la Plata, siglos XVIII-XX</w:t>
      </w:r>
      <w:r w:rsidR="00660454" w:rsidRPr="00295D99">
        <w:rPr>
          <w:rStyle w:val="Hipervnculo"/>
          <w:rFonts w:ascii="Times New Roman" w:hAnsi="Times New Roman" w:cs="Times New Roman"/>
          <w:color w:val="000000" w:themeColor="text1"/>
          <w:sz w:val="24"/>
          <w:szCs w:val="24"/>
          <w:u w:val="none"/>
          <w:shd w:val="clear" w:color="auto" w:fill="FFFFFF"/>
        </w:rPr>
        <w:t xml:space="preserve">. Berlín: Ibero Amerikanisches Institut, p. 79-146. En </w:t>
      </w:r>
      <w:r w:rsidR="00295D99">
        <w:rPr>
          <w:rStyle w:val="Hipervnculo"/>
          <w:rFonts w:ascii="Times New Roman" w:hAnsi="Times New Roman" w:cs="Times New Roman"/>
          <w:color w:val="000000" w:themeColor="text1"/>
          <w:sz w:val="24"/>
          <w:szCs w:val="24"/>
          <w:u w:val="none"/>
          <w:shd w:val="clear" w:color="auto" w:fill="FFFFFF"/>
        </w:rPr>
        <w:t>línea:</w:t>
      </w:r>
      <w:hyperlink r:id="rId13" w:history="1">
        <w:r w:rsidR="00660454" w:rsidRPr="00295D99">
          <w:rPr>
            <w:rStyle w:val="Hipervnculo"/>
          </w:rPr>
          <w:t>https://publications.iai.spkberlin.de/servlets/MCRFileNodeServlet/Document_derivate_00002749/EI_03_081_146.pdf</w:t>
        </w:r>
      </w:hyperlink>
    </w:p>
    <w:p w14:paraId="09C7DF04" w14:textId="2A7007FB" w:rsidR="00093ED0" w:rsidRPr="00295D99" w:rsidRDefault="00745566" w:rsidP="00C908B1">
      <w:pPr>
        <w:spacing w:after="0" w:line="360" w:lineRule="auto"/>
        <w:ind w:firstLine="709"/>
        <w:jc w:val="both"/>
        <w:rPr>
          <w:rStyle w:val="Hipervnculo"/>
          <w:rFonts w:ascii="Times New Roman" w:hAnsi="Times New Roman" w:cs="Times New Roman"/>
          <w:color w:val="000000" w:themeColor="text1"/>
          <w:sz w:val="24"/>
          <w:szCs w:val="24"/>
          <w:u w:val="none"/>
          <w:shd w:val="clear" w:color="auto" w:fill="FFFFFF"/>
        </w:rPr>
      </w:pPr>
      <w:r w:rsidRPr="00295D99">
        <w:rPr>
          <w:rStyle w:val="Hipervnculo"/>
          <w:rFonts w:ascii="Times New Roman" w:hAnsi="Times New Roman" w:cs="Times New Roman"/>
          <w:color w:val="000000" w:themeColor="text1"/>
          <w:sz w:val="24"/>
          <w:szCs w:val="24"/>
          <w:u w:val="none"/>
          <w:shd w:val="clear" w:color="auto" w:fill="FFFFFF"/>
        </w:rPr>
        <w:t>d</w:t>
      </w:r>
      <w:r w:rsidR="00F02909" w:rsidRPr="00295D99">
        <w:rPr>
          <w:rStyle w:val="Hipervnculo"/>
          <w:rFonts w:ascii="Times New Roman" w:hAnsi="Times New Roman" w:cs="Times New Roman"/>
          <w:color w:val="000000" w:themeColor="text1"/>
          <w:sz w:val="24"/>
          <w:szCs w:val="24"/>
          <w:u w:val="none"/>
          <w:shd w:val="clear" w:color="auto" w:fill="FFFFFF"/>
        </w:rPr>
        <w:t>e Jong, I.</w:t>
      </w:r>
      <w:r w:rsidR="00093ED0" w:rsidRPr="00295D99">
        <w:rPr>
          <w:rStyle w:val="Hipervnculo"/>
          <w:rFonts w:ascii="Times New Roman" w:hAnsi="Times New Roman" w:cs="Times New Roman"/>
          <w:color w:val="000000" w:themeColor="text1"/>
          <w:sz w:val="24"/>
          <w:szCs w:val="24"/>
          <w:u w:val="none"/>
          <w:shd w:val="clear" w:color="auto" w:fill="FFFFFF"/>
        </w:rPr>
        <w:t xml:space="preserve"> (2014</w:t>
      </w:r>
      <w:r w:rsidR="00093ED0" w:rsidRPr="00295D99">
        <w:rPr>
          <w:rStyle w:val="Hipervnculo"/>
          <w:rFonts w:ascii="Times New Roman" w:hAnsi="Times New Roman" w:cs="Times New Roman"/>
          <w:i/>
          <w:color w:val="000000" w:themeColor="text1"/>
          <w:sz w:val="24"/>
          <w:szCs w:val="24"/>
          <w:u w:val="none"/>
          <w:shd w:val="clear" w:color="auto" w:fill="FFFFFF"/>
        </w:rPr>
        <w:t xml:space="preserve">) </w:t>
      </w:r>
      <w:r w:rsidR="00093ED0" w:rsidRPr="00295D99">
        <w:rPr>
          <w:rStyle w:val="Hipervnculo"/>
          <w:rFonts w:ascii="Times New Roman" w:hAnsi="Times New Roman" w:cs="Times New Roman"/>
          <w:color w:val="000000" w:themeColor="text1"/>
          <w:sz w:val="24"/>
          <w:szCs w:val="24"/>
          <w:u w:val="none"/>
          <w:shd w:val="clear" w:color="auto" w:fill="FFFFFF"/>
        </w:rPr>
        <w:t xml:space="preserve">Prácticas estatales sobre una sociedad segmental: la subordinación de los indios amigos en Azul y Tapalqué (1850 – 1870). </w:t>
      </w:r>
      <w:r w:rsidR="00093ED0" w:rsidRPr="00295D99">
        <w:rPr>
          <w:rStyle w:val="Hipervnculo"/>
          <w:rFonts w:ascii="Times New Roman" w:hAnsi="Times New Roman" w:cs="Times New Roman"/>
          <w:i/>
          <w:color w:val="000000" w:themeColor="text1"/>
          <w:sz w:val="24"/>
          <w:szCs w:val="24"/>
          <w:u w:val="none"/>
          <w:shd w:val="clear" w:color="auto" w:fill="FFFFFF"/>
        </w:rPr>
        <w:t>TEFROS</w:t>
      </w:r>
      <w:r w:rsidR="00093ED0" w:rsidRPr="00295D99">
        <w:rPr>
          <w:rStyle w:val="Hipervnculo"/>
          <w:rFonts w:ascii="Times New Roman" w:hAnsi="Times New Roman" w:cs="Times New Roman"/>
          <w:color w:val="000000" w:themeColor="text1"/>
          <w:sz w:val="24"/>
          <w:szCs w:val="24"/>
          <w:u w:val="none"/>
          <w:shd w:val="clear" w:color="auto" w:fill="FFFFFF"/>
        </w:rPr>
        <w:t xml:space="preserve"> 12 (2). Pp: 155-189.</w:t>
      </w:r>
    </w:p>
    <w:p w14:paraId="4B82814C" w14:textId="2D08547C" w:rsidR="00CC66F4" w:rsidRPr="00295D99" w:rsidRDefault="00745566" w:rsidP="00C908B1">
      <w:pPr>
        <w:spacing w:after="0" w:line="360" w:lineRule="auto"/>
        <w:ind w:firstLine="709"/>
        <w:jc w:val="both"/>
        <w:rPr>
          <w:rStyle w:val="Hipervnculo"/>
          <w:rFonts w:ascii="Times New Roman" w:hAnsi="Times New Roman" w:cs="Times New Roman"/>
          <w:color w:val="000000" w:themeColor="text1"/>
          <w:sz w:val="24"/>
          <w:szCs w:val="24"/>
          <w:u w:val="none"/>
          <w:shd w:val="clear" w:color="auto" w:fill="FFFFFF"/>
        </w:rPr>
      </w:pPr>
      <w:r w:rsidRPr="00295D99">
        <w:rPr>
          <w:rStyle w:val="Hipervnculo"/>
          <w:rFonts w:ascii="Times New Roman" w:hAnsi="Times New Roman" w:cs="Times New Roman"/>
          <w:color w:val="000000" w:themeColor="text1"/>
          <w:sz w:val="24"/>
          <w:szCs w:val="24"/>
          <w:u w:val="none"/>
          <w:shd w:val="clear" w:color="auto" w:fill="FFFFFF"/>
        </w:rPr>
        <w:t>d</w:t>
      </w:r>
      <w:r w:rsidR="00F02909" w:rsidRPr="00295D99">
        <w:rPr>
          <w:rStyle w:val="Hipervnculo"/>
          <w:rFonts w:ascii="Times New Roman" w:hAnsi="Times New Roman" w:cs="Times New Roman"/>
          <w:color w:val="000000" w:themeColor="text1"/>
          <w:sz w:val="24"/>
          <w:szCs w:val="24"/>
          <w:u w:val="none"/>
          <w:shd w:val="clear" w:color="auto" w:fill="FFFFFF"/>
        </w:rPr>
        <w:t>e Jong, I.</w:t>
      </w:r>
      <w:r w:rsidR="00093ED0" w:rsidRPr="00295D99">
        <w:rPr>
          <w:rStyle w:val="Hipervnculo"/>
          <w:rFonts w:ascii="Times New Roman" w:hAnsi="Times New Roman" w:cs="Times New Roman"/>
          <w:color w:val="000000" w:themeColor="text1"/>
          <w:sz w:val="24"/>
          <w:szCs w:val="24"/>
          <w:u w:val="none"/>
          <w:shd w:val="clear" w:color="auto" w:fill="FFFFFF"/>
        </w:rPr>
        <w:t xml:space="preserve"> (2018) Guerra, genocidio y resistencia: apuntes para discutir el fin de las fronteras en Pampa y Norpatagonia, siglo XIX. </w:t>
      </w:r>
      <w:r w:rsidR="00CC66F4" w:rsidRPr="00295D99">
        <w:rPr>
          <w:rStyle w:val="Hipervnculo"/>
          <w:rFonts w:ascii="Times New Roman" w:hAnsi="Times New Roman" w:cs="Times New Roman"/>
          <w:i/>
          <w:color w:val="000000" w:themeColor="text1"/>
          <w:sz w:val="24"/>
          <w:szCs w:val="24"/>
          <w:u w:val="none"/>
          <w:shd w:val="clear" w:color="auto" w:fill="FFFFFF"/>
        </w:rPr>
        <w:t>Revista Habitus</w:t>
      </w:r>
      <w:r w:rsidR="00CC66F4" w:rsidRPr="00295D99">
        <w:rPr>
          <w:rStyle w:val="Hipervnculo"/>
          <w:rFonts w:ascii="Times New Roman" w:hAnsi="Times New Roman" w:cs="Times New Roman"/>
          <w:color w:val="000000" w:themeColor="text1"/>
          <w:sz w:val="24"/>
          <w:szCs w:val="24"/>
          <w:u w:val="none"/>
          <w:shd w:val="clear" w:color="auto" w:fill="FFFFFF"/>
        </w:rPr>
        <w:t xml:space="preserve"> vol</w:t>
      </w:r>
      <w:r w:rsidR="00093ED0" w:rsidRPr="00295D99">
        <w:rPr>
          <w:rStyle w:val="Hipervnculo"/>
          <w:rFonts w:ascii="Times New Roman" w:hAnsi="Times New Roman" w:cs="Times New Roman"/>
          <w:color w:val="000000" w:themeColor="text1"/>
          <w:sz w:val="24"/>
          <w:szCs w:val="24"/>
          <w:u w:val="none"/>
          <w:shd w:val="clear" w:color="auto" w:fill="FFFFFF"/>
        </w:rPr>
        <w:t xml:space="preserve"> 16 (2). Pp: 229 – 254. </w:t>
      </w:r>
      <w:r w:rsidR="00CC66F4" w:rsidRPr="00295D99">
        <w:rPr>
          <w:rStyle w:val="Hipervnculo"/>
          <w:rFonts w:ascii="Times New Roman" w:hAnsi="Times New Roman" w:cs="Times New Roman"/>
          <w:color w:val="000000" w:themeColor="text1"/>
          <w:sz w:val="24"/>
          <w:szCs w:val="24"/>
          <w:u w:val="none"/>
          <w:shd w:val="clear" w:color="auto" w:fill="FFFFFF"/>
        </w:rPr>
        <w:t xml:space="preserve">Disponível em: </w:t>
      </w:r>
      <w:hyperlink r:id="rId14" w:history="1">
        <w:r w:rsidR="00CC66F4" w:rsidRPr="00295D99">
          <w:rPr>
            <w:rStyle w:val="Hipervnculo"/>
            <w:rFonts w:ascii="Times New Roman" w:hAnsi="Times New Roman" w:cs="Times New Roman"/>
            <w:sz w:val="24"/>
            <w:szCs w:val="24"/>
            <w:shd w:val="clear" w:color="auto" w:fill="FFFFFF"/>
          </w:rPr>
          <w:t>http://seer.pucgoias.edu.br/index.php/habitus/article/view/6821</w:t>
        </w:r>
      </w:hyperlink>
    </w:p>
    <w:p w14:paraId="3ECDB737" w14:textId="61F4044E" w:rsidR="00F02909" w:rsidRPr="00295D99" w:rsidRDefault="00F02909" w:rsidP="00F02909">
      <w:pPr>
        <w:spacing w:after="0" w:line="360" w:lineRule="auto"/>
        <w:ind w:firstLine="709"/>
        <w:jc w:val="both"/>
        <w:rPr>
          <w:rFonts w:ascii="Times New Roman" w:hAnsi="Times New Roman" w:cs="Times New Roman"/>
          <w:color w:val="000000" w:themeColor="text1"/>
          <w:sz w:val="24"/>
          <w:szCs w:val="24"/>
          <w:shd w:val="clear" w:color="auto" w:fill="FFFFFF"/>
        </w:rPr>
      </w:pPr>
      <w:r w:rsidRPr="00295D99">
        <w:rPr>
          <w:rFonts w:ascii="Times New Roman" w:hAnsi="Times New Roman" w:cs="Times New Roman"/>
          <w:sz w:val="24"/>
          <w:szCs w:val="24"/>
        </w:rPr>
        <w:t>Delrio, W.</w:t>
      </w:r>
      <w:r w:rsidR="006E1093" w:rsidRPr="00295D99">
        <w:rPr>
          <w:rFonts w:ascii="Times New Roman" w:hAnsi="Times New Roman" w:cs="Times New Roman"/>
          <w:sz w:val="24"/>
          <w:szCs w:val="24"/>
        </w:rPr>
        <w:t xml:space="preserve"> (2005) </w:t>
      </w:r>
      <w:r w:rsidR="006E1093" w:rsidRPr="00295D99">
        <w:rPr>
          <w:rFonts w:ascii="Times New Roman" w:hAnsi="Times New Roman" w:cs="Times New Roman"/>
          <w:i/>
          <w:sz w:val="24"/>
          <w:szCs w:val="24"/>
        </w:rPr>
        <w:t>Memorias de expropiación. Sometimiento e incorporación indígena en la Patagonia, 1872 – 1943</w:t>
      </w:r>
      <w:r w:rsidR="006E1093" w:rsidRPr="00295D99">
        <w:rPr>
          <w:rFonts w:ascii="Times New Roman" w:hAnsi="Times New Roman" w:cs="Times New Roman"/>
          <w:sz w:val="24"/>
          <w:szCs w:val="24"/>
        </w:rPr>
        <w:t>. Editorial Universidad Nacional de Quilmes. Buenos Aires.</w:t>
      </w:r>
      <w:r w:rsidRPr="00295D99">
        <w:rPr>
          <w:rFonts w:ascii="Times New Roman" w:hAnsi="Times New Roman" w:cs="Times New Roman"/>
          <w:color w:val="000000" w:themeColor="text1"/>
          <w:sz w:val="24"/>
          <w:szCs w:val="24"/>
          <w:shd w:val="clear" w:color="auto" w:fill="FFFFFF"/>
        </w:rPr>
        <w:t xml:space="preserve"> </w:t>
      </w:r>
    </w:p>
    <w:p w14:paraId="0A3DE841" w14:textId="191D5674" w:rsidR="00F02909" w:rsidRDefault="00F02909" w:rsidP="00F02909">
      <w:pPr>
        <w:spacing w:after="0" w:line="360" w:lineRule="auto"/>
        <w:ind w:firstLine="709"/>
        <w:jc w:val="both"/>
        <w:rPr>
          <w:rFonts w:ascii="Times New Roman" w:hAnsi="Times New Roman" w:cs="Times New Roman"/>
          <w:sz w:val="24"/>
          <w:szCs w:val="24"/>
          <w:shd w:val="clear" w:color="auto" w:fill="FFFFFF"/>
        </w:rPr>
      </w:pPr>
      <w:r w:rsidRPr="00295D99">
        <w:rPr>
          <w:rFonts w:ascii="Times New Roman" w:hAnsi="Times New Roman" w:cs="Times New Roman"/>
          <w:color w:val="000000" w:themeColor="text1"/>
          <w:sz w:val="24"/>
          <w:szCs w:val="24"/>
          <w:shd w:val="clear" w:color="auto" w:fill="FFFFFF"/>
        </w:rPr>
        <w:t>Delrio, W. (2019) Tres preguntas sobre guerra y genocidio</w:t>
      </w:r>
      <w:r w:rsidRPr="00295D99">
        <w:rPr>
          <w:rFonts w:ascii="Times New Roman" w:hAnsi="Times New Roman" w:cs="Times New Roman"/>
          <w:i/>
          <w:color w:val="000000" w:themeColor="text1"/>
          <w:sz w:val="24"/>
          <w:szCs w:val="24"/>
          <w:shd w:val="clear" w:color="auto" w:fill="FFFFFF"/>
        </w:rPr>
        <w:t>. Memoria Americana Cuadernos de Etnohistoria</w:t>
      </w:r>
      <w:r w:rsidRPr="00295D99">
        <w:rPr>
          <w:rFonts w:ascii="Times New Roman" w:hAnsi="Times New Roman" w:cs="Times New Roman"/>
          <w:color w:val="000000" w:themeColor="text1"/>
          <w:sz w:val="24"/>
          <w:szCs w:val="24"/>
          <w:shd w:val="clear" w:color="auto" w:fill="FFFFFF"/>
        </w:rPr>
        <w:t xml:space="preserve">, 27 (2). En línea: </w:t>
      </w:r>
      <w:hyperlink r:id="rId15" w:history="1">
        <w:r w:rsidRPr="00295D99">
          <w:rPr>
            <w:rStyle w:val="Hipervnculo"/>
            <w:rFonts w:ascii="Times New Roman" w:hAnsi="Times New Roman" w:cs="Times New Roman"/>
            <w:sz w:val="24"/>
            <w:szCs w:val="24"/>
            <w:shd w:val="clear" w:color="auto" w:fill="FFFFFF"/>
          </w:rPr>
          <w:t>https://doi.org/10.34096/mace.v27i2.7365</w:t>
        </w:r>
      </w:hyperlink>
    </w:p>
    <w:p w14:paraId="6CB7D410" w14:textId="43EFA291" w:rsidR="00295D99" w:rsidRDefault="00295D99" w:rsidP="00F02909">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Delrío, W. y</w:t>
      </w:r>
      <w:r w:rsidRPr="00295D99">
        <w:rPr>
          <w:rFonts w:ascii="Times New Roman" w:hAnsi="Times New Roman" w:cs="Times New Roman"/>
          <w:sz w:val="24"/>
          <w:szCs w:val="24"/>
          <w:shd w:val="clear" w:color="auto" w:fill="FFFFFF"/>
        </w:rPr>
        <w:t xml:space="preserve"> Escolar</w:t>
      </w:r>
      <w:r>
        <w:rPr>
          <w:rFonts w:ascii="Times New Roman" w:hAnsi="Times New Roman" w:cs="Times New Roman"/>
          <w:sz w:val="24"/>
          <w:szCs w:val="24"/>
          <w:shd w:val="clear" w:color="auto" w:fill="FFFFFF"/>
        </w:rPr>
        <w:t>, D</w:t>
      </w:r>
      <w:r w:rsidRPr="00295D9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(2009) </w:t>
      </w:r>
      <w:r w:rsidRPr="00295D99">
        <w:rPr>
          <w:rFonts w:ascii="Times New Roman" w:hAnsi="Times New Roman" w:cs="Times New Roman"/>
          <w:i/>
          <w:sz w:val="24"/>
          <w:szCs w:val="24"/>
          <w:shd w:val="clear" w:color="auto" w:fill="FFFFFF"/>
        </w:rPr>
        <w:t>Trayectorias y memorias de la diáspora forzosa de prisioneros indígenas entre Patagonia y Cuyo, S. XIX–XX.</w:t>
      </w:r>
      <w:r w:rsidRPr="00295D99">
        <w:rPr>
          <w:rFonts w:ascii="Times New Roman" w:hAnsi="Times New Roman" w:cs="Times New Roman"/>
          <w:sz w:val="24"/>
          <w:szCs w:val="24"/>
          <w:shd w:val="clear" w:color="auto" w:fill="FFFFFF"/>
        </w:rPr>
        <w:t xml:space="preserve"> XII Jornadas Interescuela</w:t>
      </w:r>
      <w:r>
        <w:rPr>
          <w:rFonts w:ascii="Times New Roman" w:hAnsi="Times New Roman" w:cs="Times New Roman"/>
          <w:sz w:val="24"/>
          <w:szCs w:val="24"/>
          <w:shd w:val="clear" w:color="auto" w:fill="FFFFFF"/>
        </w:rPr>
        <w:t>s</w:t>
      </w:r>
      <w:r w:rsidR="007D508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Departamento de Historia</w:t>
      </w:r>
      <w:r w:rsidRPr="00295D99">
        <w:rPr>
          <w:rFonts w:ascii="Times New Roman" w:hAnsi="Times New Roman" w:cs="Times New Roman"/>
          <w:sz w:val="24"/>
          <w:szCs w:val="24"/>
          <w:shd w:val="clear" w:color="auto" w:fill="FFFFFF"/>
        </w:rPr>
        <w:t>.</w:t>
      </w:r>
      <w:r w:rsidR="007D5084">
        <w:rPr>
          <w:rFonts w:ascii="Times New Roman" w:hAnsi="Times New Roman" w:cs="Times New Roman"/>
          <w:sz w:val="24"/>
          <w:szCs w:val="24"/>
          <w:shd w:val="clear" w:color="auto" w:fill="FFFFFF"/>
        </w:rPr>
        <w:t xml:space="preserve"> San Carlos de Bariloche.</w:t>
      </w:r>
    </w:p>
    <w:p w14:paraId="5B3C612D" w14:textId="4FB3AABF" w:rsidR="00DA3467" w:rsidRPr="00DA3467" w:rsidRDefault="00DA3467" w:rsidP="00F02909">
      <w:pPr>
        <w:spacing w:after="0" w:line="36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shd w:val="clear" w:color="auto" w:fill="FFFFFF"/>
        </w:rPr>
        <w:t>Escolar, D y Saldi, L (2018) “</w:t>
      </w:r>
      <w:r w:rsidRPr="00DA3467">
        <w:rPr>
          <w:rFonts w:ascii="Times New Roman" w:hAnsi="Times New Roman" w:cs="Times New Roman"/>
          <w:sz w:val="24"/>
          <w:szCs w:val="24"/>
          <w:shd w:val="clear" w:color="auto" w:fill="FFFFFF"/>
        </w:rPr>
        <w:t>Castas invisibles de la nueva nación: Prisioneros indígenas de la Campaña del Desierto en el registro parroquial de Mendoza</w:t>
      </w:r>
      <w:r>
        <w:rPr>
          <w:rFonts w:ascii="Times New Roman" w:hAnsi="Times New Roman" w:cs="Times New Roman"/>
          <w:sz w:val="24"/>
          <w:szCs w:val="24"/>
          <w:shd w:val="clear" w:color="auto" w:fill="FFFFFF"/>
        </w:rPr>
        <w:t xml:space="preserve">” en: Delrio et al </w:t>
      </w:r>
      <w:r w:rsidRPr="00DA3467">
        <w:rPr>
          <w:rFonts w:ascii="Times New Roman" w:hAnsi="Times New Roman" w:cs="Times New Roman"/>
          <w:i/>
          <w:iCs/>
          <w:sz w:val="24"/>
          <w:szCs w:val="24"/>
          <w:shd w:val="clear" w:color="auto" w:fill="FFFFFF"/>
        </w:rPr>
        <w:t>En el país de nomeacuerdo</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Editorial UNRN. Argentina.</w:t>
      </w:r>
    </w:p>
    <w:p w14:paraId="10D67627" w14:textId="79FE004E" w:rsidR="001D2D6D" w:rsidRPr="00295D99" w:rsidRDefault="00F02909" w:rsidP="00F02909">
      <w:pPr>
        <w:spacing w:after="0" w:line="360" w:lineRule="auto"/>
        <w:ind w:firstLine="709"/>
        <w:jc w:val="both"/>
        <w:rPr>
          <w:rFonts w:ascii="Times New Roman" w:hAnsi="Times New Roman" w:cs="Times New Roman"/>
          <w:color w:val="000000" w:themeColor="text1"/>
          <w:sz w:val="24"/>
          <w:szCs w:val="24"/>
          <w:shd w:val="clear" w:color="auto" w:fill="FFFFFF"/>
        </w:rPr>
      </w:pPr>
      <w:r w:rsidRPr="00295D99">
        <w:rPr>
          <w:rFonts w:ascii="Times New Roman" w:hAnsi="Times New Roman" w:cs="Times New Roman"/>
          <w:sz w:val="24"/>
          <w:szCs w:val="24"/>
        </w:rPr>
        <w:t>Feierstein, D.</w:t>
      </w:r>
      <w:r w:rsidR="001D2D6D" w:rsidRPr="00295D99">
        <w:rPr>
          <w:rFonts w:ascii="Times New Roman" w:hAnsi="Times New Roman" w:cs="Times New Roman"/>
          <w:sz w:val="24"/>
          <w:szCs w:val="24"/>
        </w:rPr>
        <w:t xml:space="preserve"> (2007) </w:t>
      </w:r>
      <w:r w:rsidR="001D2D6D" w:rsidRPr="00295D99">
        <w:rPr>
          <w:rFonts w:ascii="Times New Roman" w:hAnsi="Times New Roman" w:cs="Times New Roman"/>
          <w:i/>
          <w:sz w:val="24"/>
          <w:szCs w:val="24"/>
        </w:rPr>
        <w:t>El genocidio como práctica social: entre el nazismo y la experiencia argentina</w:t>
      </w:r>
      <w:r w:rsidR="001D2D6D" w:rsidRPr="00295D99">
        <w:rPr>
          <w:rFonts w:ascii="Times New Roman" w:hAnsi="Times New Roman" w:cs="Times New Roman"/>
          <w:sz w:val="24"/>
          <w:szCs w:val="24"/>
        </w:rPr>
        <w:t xml:space="preserve">. Fondo de Cultura Económica, Buenos Aires. </w:t>
      </w:r>
    </w:p>
    <w:p w14:paraId="29AB3DF9" w14:textId="77777777" w:rsidR="005050C3" w:rsidRDefault="006003E2" w:rsidP="005050C3">
      <w:pPr>
        <w:autoSpaceDE w:val="0"/>
        <w:autoSpaceDN w:val="0"/>
        <w:adjustRightInd w:val="0"/>
        <w:spacing w:after="0" w:line="360" w:lineRule="auto"/>
        <w:ind w:firstLine="709"/>
        <w:jc w:val="both"/>
        <w:rPr>
          <w:rFonts w:ascii="Times New Roman" w:hAnsi="Times New Roman" w:cs="Times New Roman"/>
          <w:noProof/>
          <w:sz w:val="24"/>
          <w:szCs w:val="24"/>
          <w:lang w:eastAsia="es-AR"/>
        </w:rPr>
      </w:pPr>
      <w:r w:rsidRPr="00295D99">
        <w:rPr>
          <w:rFonts w:ascii="Times New Roman" w:hAnsi="Times New Roman" w:cs="Times New Roman"/>
          <w:noProof/>
          <w:sz w:val="24"/>
          <w:szCs w:val="24"/>
          <w:lang w:eastAsia="es-AR"/>
        </w:rPr>
        <w:t>Gutierrez, C.</w:t>
      </w:r>
      <w:r w:rsidR="00F02909" w:rsidRPr="00295D99">
        <w:rPr>
          <w:rFonts w:ascii="Times New Roman" w:hAnsi="Times New Roman" w:cs="Times New Roman"/>
          <w:noProof/>
          <w:sz w:val="24"/>
          <w:szCs w:val="24"/>
          <w:lang w:eastAsia="es-AR"/>
        </w:rPr>
        <w:t xml:space="preserve">; Wellbach, </w:t>
      </w:r>
      <w:r w:rsidRPr="00295D99">
        <w:rPr>
          <w:rFonts w:ascii="Times New Roman" w:hAnsi="Times New Roman" w:cs="Times New Roman"/>
          <w:noProof/>
          <w:sz w:val="24"/>
          <w:szCs w:val="24"/>
          <w:lang w:eastAsia="es-AR"/>
        </w:rPr>
        <w:t xml:space="preserve">E. y </w:t>
      </w:r>
      <w:r w:rsidR="00F02909" w:rsidRPr="00295D99">
        <w:rPr>
          <w:rFonts w:ascii="Times New Roman" w:hAnsi="Times New Roman" w:cs="Times New Roman"/>
          <w:noProof/>
          <w:sz w:val="24"/>
          <w:szCs w:val="24"/>
          <w:lang w:eastAsia="es-AR"/>
        </w:rPr>
        <w:t>Octac</w:t>
      </w:r>
      <w:r w:rsidRPr="00295D99">
        <w:rPr>
          <w:rFonts w:ascii="Times New Roman" w:hAnsi="Times New Roman" w:cs="Times New Roman"/>
          <w:noProof/>
          <w:sz w:val="24"/>
          <w:szCs w:val="24"/>
          <w:lang w:eastAsia="es-AR"/>
        </w:rPr>
        <w:t>io</w:t>
      </w:r>
      <w:r w:rsidR="00F02909" w:rsidRPr="00295D99">
        <w:rPr>
          <w:rFonts w:ascii="Times New Roman" w:hAnsi="Times New Roman" w:cs="Times New Roman"/>
          <w:noProof/>
          <w:sz w:val="24"/>
          <w:szCs w:val="24"/>
          <w:lang w:eastAsia="es-AR"/>
        </w:rPr>
        <w:t>,</w:t>
      </w:r>
      <w:r w:rsidRPr="00295D99">
        <w:rPr>
          <w:rFonts w:ascii="Times New Roman" w:hAnsi="Times New Roman" w:cs="Times New Roman"/>
          <w:noProof/>
          <w:sz w:val="24"/>
          <w:szCs w:val="24"/>
          <w:lang w:eastAsia="es-AR"/>
        </w:rPr>
        <w:t xml:space="preserve"> </w:t>
      </w:r>
      <w:r w:rsidR="00F02909" w:rsidRPr="00295D99">
        <w:rPr>
          <w:rFonts w:ascii="Times New Roman" w:hAnsi="Times New Roman" w:cs="Times New Roman"/>
          <w:noProof/>
          <w:sz w:val="24"/>
          <w:szCs w:val="24"/>
          <w:lang w:eastAsia="es-AR"/>
        </w:rPr>
        <w:t xml:space="preserve">M. </w:t>
      </w:r>
      <w:r w:rsidRPr="00295D99">
        <w:rPr>
          <w:rFonts w:ascii="Times New Roman" w:hAnsi="Times New Roman" w:cs="Times New Roman"/>
          <w:noProof/>
          <w:sz w:val="24"/>
          <w:szCs w:val="24"/>
          <w:lang w:eastAsia="es-AR"/>
        </w:rPr>
        <w:t xml:space="preserve">(2014) </w:t>
      </w:r>
      <w:r w:rsidRPr="00295D99">
        <w:rPr>
          <w:rFonts w:ascii="Times New Roman" w:hAnsi="Times New Roman" w:cs="Times New Roman"/>
          <w:i/>
          <w:noProof/>
          <w:sz w:val="24"/>
          <w:szCs w:val="24"/>
          <w:lang w:eastAsia="es-AR"/>
        </w:rPr>
        <w:t>¿Desarrollo ausente o trunco? Historia del no desarrollo de Santa Ana</w:t>
      </w:r>
      <w:r w:rsidRPr="00295D99">
        <w:rPr>
          <w:rFonts w:ascii="Times New Roman" w:hAnsi="Times New Roman" w:cs="Times New Roman"/>
          <w:noProof/>
          <w:sz w:val="24"/>
          <w:szCs w:val="24"/>
          <w:lang w:eastAsia="es-AR"/>
        </w:rPr>
        <w:t xml:space="preserve">. Segundo informe de avance, UNAM. </w:t>
      </w:r>
    </w:p>
    <w:p w14:paraId="68F2E1EF" w14:textId="0866353B" w:rsidR="005050C3" w:rsidRPr="00295D99" w:rsidRDefault="005050C3" w:rsidP="00C908B1">
      <w:pPr>
        <w:autoSpaceDE w:val="0"/>
        <w:autoSpaceDN w:val="0"/>
        <w:adjustRightInd w:val="0"/>
        <w:spacing w:after="0" w:line="360" w:lineRule="auto"/>
        <w:ind w:firstLine="709"/>
        <w:jc w:val="both"/>
      </w:pPr>
      <w:r>
        <w:rPr>
          <w:rFonts w:ascii="Times New Roman" w:hAnsi="Times New Roman" w:cs="Times New Roman"/>
          <w:noProof/>
          <w:sz w:val="24"/>
          <w:szCs w:val="24"/>
          <w:lang w:eastAsia="es-AR"/>
        </w:rPr>
        <w:t xml:space="preserve">Grendi, E. (1996) </w:t>
      </w:r>
      <w:r w:rsidRPr="005050C3">
        <w:rPr>
          <w:rFonts w:ascii="Times New Roman" w:hAnsi="Times New Roman" w:cs="Times New Roman"/>
          <w:i/>
          <w:sz w:val="24"/>
          <w:szCs w:val="24"/>
        </w:rPr>
        <w:t>¿Repensar la microhistoria?</w:t>
      </w:r>
      <w:r w:rsidRPr="005050C3">
        <w:rPr>
          <w:rFonts w:ascii="Times New Roman" w:hAnsi="Times New Roman" w:cs="Times New Roman"/>
          <w:sz w:val="24"/>
          <w:szCs w:val="24"/>
        </w:rPr>
        <w:t xml:space="preserve"> Entrepasados, revista de historia. Año V, n° 10. Pp: 131-141  </w:t>
      </w:r>
    </w:p>
    <w:p w14:paraId="0E7F8273" w14:textId="6979C8F7" w:rsidR="006512A0" w:rsidRPr="00295D99" w:rsidRDefault="00F02909" w:rsidP="00C908B1">
      <w:pPr>
        <w:autoSpaceDE w:val="0"/>
        <w:autoSpaceDN w:val="0"/>
        <w:adjustRightInd w:val="0"/>
        <w:spacing w:after="0" w:line="360" w:lineRule="auto"/>
        <w:ind w:firstLine="709"/>
        <w:jc w:val="both"/>
        <w:rPr>
          <w:rFonts w:ascii="Times New Roman" w:hAnsi="Times New Roman" w:cs="Times New Roman"/>
          <w:sz w:val="24"/>
          <w:szCs w:val="24"/>
        </w:rPr>
      </w:pPr>
      <w:r w:rsidRPr="00295D99">
        <w:rPr>
          <w:rFonts w:ascii="Times New Roman" w:hAnsi="Times New Roman" w:cs="Times New Roman"/>
          <w:sz w:val="24"/>
          <w:szCs w:val="24"/>
        </w:rPr>
        <w:lastRenderedPageBreak/>
        <w:t>Holmberg, E.</w:t>
      </w:r>
      <w:r w:rsidR="006512A0" w:rsidRPr="00295D99">
        <w:rPr>
          <w:rFonts w:ascii="Times New Roman" w:hAnsi="Times New Roman" w:cs="Times New Roman"/>
          <w:sz w:val="24"/>
          <w:szCs w:val="24"/>
        </w:rPr>
        <w:t xml:space="preserve"> (1887) </w:t>
      </w:r>
      <w:r w:rsidR="006512A0" w:rsidRPr="00295D99">
        <w:rPr>
          <w:rFonts w:ascii="Times New Roman" w:hAnsi="Times New Roman" w:cs="Times New Roman"/>
          <w:i/>
          <w:sz w:val="24"/>
          <w:szCs w:val="24"/>
        </w:rPr>
        <w:t>Viaje a Misiones</w:t>
      </w:r>
      <w:r w:rsidR="006512A0" w:rsidRPr="00295D99">
        <w:rPr>
          <w:rFonts w:ascii="Times New Roman" w:hAnsi="Times New Roman" w:cs="Times New Roman"/>
          <w:sz w:val="24"/>
          <w:szCs w:val="24"/>
        </w:rPr>
        <w:t>. Boletín de la Academia Nacional de Ciencias. Tomo X, Buenos Aires.</w:t>
      </w:r>
    </w:p>
    <w:p w14:paraId="69033A3B" w14:textId="110B2E3D" w:rsidR="006E1093" w:rsidRPr="00295D99" w:rsidRDefault="00295D99" w:rsidP="00C908B1">
      <w:pPr>
        <w:spacing w:after="0" w:line="360" w:lineRule="auto"/>
        <w:ind w:firstLine="709"/>
        <w:jc w:val="both"/>
        <w:rPr>
          <w:rStyle w:val="Hipervnculo"/>
          <w:rFonts w:ascii="Times New Roman" w:hAnsi="Times New Roman" w:cs="Times New Roman"/>
          <w:color w:val="000000" w:themeColor="text1"/>
          <w:sz w:val="24"/>
          <w:szCs w:val="24"/>
          <w:u w:val="none"/>
          <w:shd w:val="clear" w:color="auto" w:fill="FFFFFF"/>
        </w:rPr>
      </w:pPr>
      <w:r w:rsidRPr="00295D99">
        <w:rPr>
          <w:rStyle w:val="Hipervnculo"/>
          <w:rFonts w:ascii="Times New Roman" w:hAnsi="Times New Roman" w:cs="Times New Roman"/>
          <w:color w:val="000000" w:themeColor="text1"/>
          <w:sz w:val="24"/>
          <w:szCs w:val="24"/>
          <w:u w:val="none"/>
          <w:shd w:val="clear" w:color="auto" w:fill="FFFFFF"/>
        </w:rPr>
        <w:t xml:space="preserve">Lenton, D. y </w:t>
      </w:r>
      <w:r w:rsidR="006E1093" w:rsidRPr="00295D99">
        <w:rPr>
          <w:rStyle w:val="Hipervnculo"/>
          <w:rFonts w:ascii="Times New Roman" w:hAnsi="Times New Roman" w:cs="Times New Roman"/>
          <w:color w:val="000000" w:themeColor="text1"/>
          <w:sz w:val="24"/>
          <w:szCs w:val="24"/>
          <w:u w:val="none"/>
          <w:shd w:val="clear" w:color="auto" w:fill="FFFFFF"/>
        </w:rPr>
        <w:t>Sosa</w:t>
      </w:r>
      <w:r w:rsidRPr="00295D99">
        <w:rPr>
          <w:rStyle w:val="Hipervnculo"/>
          <w:rFonts w:ascii="Times New Roman" w:hAnsi="Times New Roman" w:cs="Times New Roman"/>
          <w:color w:val="000000" w:themeColor="text1"/>
          <w:sz w:val="24"/>
          <w:szCs w:val="24"/>
          <w:u w:val="none"/>
          <w:shd w:val="clear" w:color="auto" w:fill="FFFFFF"/>
        </w:rPr>
        <w:t>,</w:t>
      </w:r>
      <w:r w:rsidR="006E1093" w:rsidRPr="00295D99">
        <w:rPr>
          <w:rStyle w:val="Hipervnculo"/>
          <w:rFonts w:ascii="Times New Roman" w:hAnsi="Times New Roman" w:cs="Times New Roman"/>
          <w:color w:val="000000" w:themeColor="text1"/>
          <w:sz w:val="24"/>
          <w:szCs w:val="24"/>
          <w:u w:val="none"/>
          <w:shd w:val="clear" w:color="auto" w:fill="FFFFFF"/>
        </w:rPr>
        <w:t xml:space="preserve"> </w:t>
      </w:r>
      <w:r w:rsidRPr="00295D99">
        <w:rPr>
          <w:rStyle w:val="Hipervnculo"/>
          <w:rFonts w:ascii="Times New Roman" w:hAnsi="Times New Roman" w:cs="Times New Roman"/>
          <w:color w:val="000000" w:themeColor="text1"/>
          <w:sz w:val="24"/>
          <w:szCs w:val="24"/>
          <w:u w:val="none"/>
          <w:shd w:val="clear" w:color="auto" w:fill="FFFFFF"/>
        </w:rPr>
        <w:t xml:space="preserve">J. </w:t>
      </w:r>
      <w:r w:rsidR="006E1093" w:rsidRPr="00295D99">
        <w:rPr>
          <w:rStyle w:val="Hipervnculo"/>
          <w:rFonts w:ascii="Times New Roman" w:hAnsi="Times New Roman" w:cs="Times New Roman"/>
          <w:color w:val="000000" w:themeColor="text1"/>
          <w:sz w:val="24"/>
          <w:szCs w:val="24"/>
          <w:u w:val="none"/>
          <w:shd w:val="clear" w:color="auto" w:fill="FFFFFF"/>
        </w:rPr>
        <w:t>(2018) De la mapu a los ingenios. Derroteros de los prisioner</w:t>
      </w:r>
      <w:r w:rsidRPr="00295D99">
        <w:rPr>
          <w:rStyle w:val="Hipervnculo"/>
          <w:rFonts w:ascii="Times New Roman" w:hAnsi="Times New Roman" w:cs="Times New Roman"/>
          <w:color w:val="000000" w:themeColor="text1"/>
          <w:sz w:val="24"/>
          <w:szCs w:val="24"/>
          <w:u w:val="none"/>
          <w:shd w:val="clear" w:color="auto" w:fill="FFFFFF"/>
        </w:rPr>
        <w:t>os indígenas en la frontera sur. E</w:t>
      </w:r>
      <w:r w:rsidR="006E1093" w:rsidRPr="00295D99">
        <w:rPr>
          <w:rStyle w:val="Hipervnculo"/>
          <w:rFonts w:ascii="Times New Roman" w:hAnsi="Times New Roman" w:cs="Times New Roman"/>
          <w:color w:val="000000" w:themeColor="text1"/>
          <w:sz w:val="24"/>
          <w:szCs w:val="24"/>
          <w:u w:val="none"/>
          <w:shd w:val="clear" w:color="auto" w:fill="FFFFFF"/>
        </w:rPr>
        <w:t xml:space="preserve">n: Delrio, Escolar, Lenton y Malvestitti (comp) </w:t>
      </w:r>
      <w:r w:rsidR="006E1093" w:rsidRPr="00295D99">
        <w:rPr>
          <w:rStyle w:val="Hipervnculo"/>
          <w:rFonts w:ascii="Times New Roman" w:hAnsi="Times New Roman" w:cs="Times New Roman"/>
          <w:i/>
          <w:color w:val="000000" w:themeColor="text1"/>
          <w:sz w:val="24"/>
          <w:szCs w:val="24"/>
          <w:u w:val="none"/>
          <w:shd w:val="clear" w:color="auto" w:fill="FFFFFF"/>
        </w:rPr>
        <w:t>En el país de nomeacuerdo. Archivos y memorias del genocidio del Estado argentino sobre los pueblos originarios, 1870 – 1950</w:t>
      </w:r>
      <w:r w:rsidR="006E1093" w:rsidRPr="00295D99">
        <w:rPr>
          <w:rStyle w:val="Hipervnculo"/>
          <w:rFonts w:ascii="Times New Roman" w:hAnsi="Times New Roman" w:cs="Times New Roman"/>
          <w:color w:val="000000" w:themeColor="text1"/>
          <w:sz w:val="24"/>
          <w:szCs w:val="24"/>
          <w:u w:val="none"/>
          <w:shd w:val="clear" w:color="auto" w:fill="FFFFFF"/>
        </w:rPr>
        <w:t xml:space="preserve">. Editorial UNRN, Viedma.  </w:t>
      </w:r>
    </w:p>
    <w:p w14:paraId="2C9D6A61" w14:textId="24373DD6" w:rsidR="00A22C27" w:rsidRPr="00295D99" w:rsidRDefault="00295D99" w:rsidP="00C908B1">
      <w:pPr>
        <w:spacing w:after="0" w:line="360" w:lineRule="auto"/>
        <w:ind w:firstLine="709"/>
        <w:jc w:val="both"/>
        <w:rPr>
          <w:rFonts w:ascii="Times New Roman" w:hAnsi="Times New Roman" w:cs="Times New Roman"/>
          <w:color w:val="000000"/>
          <w:sz w:val="24"/>
          <w:szCs w:val="24"/>
          <w:shd w:val="clear" w:color="auto" w:fill="FFFFFF"/>
        </w:rPr>
      </w:pPr>
      <w:r w:rsidRPr="00295D99">
        <w:rPr>
          <w:rStyle w:val="Hipervnculo"/>
          <w:rFonts w:ascii="Times New Roman" w:hAnsi="Times New Roman" w:cs="Times New Roman"/>
          <w:color w:val="000000" w:themeColor="text1"/>
          <w:sz w:val="24"/>
          <w:szCs w:val="24"/>
          <w:u w:val="none"/>
          <w:shd w:val="clear" w:color="auto" w:fill="FFFFFF"/>
        </w:rPr>
        <w:t>Lenton, D.</w:t>
      </w:r>
      <w:r w:rsidR="00A22C27" w:rsidRPr="00295D99">
        <w:rPr>
          <w:rStyle w:val="Hipervnculo"/>
          <w:rFonts w:ascii="Times New Roman" w:hAnsi="Times New Roman" w:cs="Times New Roman"/>
          <w:color w:val="000000" w:themeColor="text1"/>
          <w:sz w:val="24"/>
          <w:szCs w:val="24"/>
          <w:u w:val="none"/>
          <w:shd w:val="clear" w:color="auto" w:fill="FFFFFF"/>
        </w:rPr>
        <w:t xml:space="preserve"> (2014) </w:t>
      </w:r>
      <w:r w:rsidR="00A22C27" w:rsidRPr="00295D99">
        <w:rPr>
          <w:rStyle w:val="Hipervnculo"/>
          <w:rFonts w:ascii="Times New Roman" w:hAnsi="Times New Roman" w:cs="Times New Roman"/>
          <w:i/>
          <w:color w:val="000000" w:themeColor="text1"/>
          <w:sz w:val="24"/>
          <w:szCs w:val="24"/>
          <w:u w:val="none"/>
          <w:shd w:val="clear" w:color="auto" w:fill="FFFFFF"/>
        </w:rPr>
        <w:t>De centauros a protegidos. La construcción del sujeto de la política indigenista argentina desde los debates parlamentarios (1880 – 1970)</w:t>
      </w:r>
      <w:r w:rsidR="00A22C27" w:rsidRPr="00295D99">
        <w:rPr>
          <w:rStyle w:val="Hipervnculo"/>
          <w:rFonts w:ascii="Times New Roman" w:hAnsi="Times New Roman" w:cs="Times New Roman"/>
          <w:color w:val="000000" w:themeColor="text1"/>
          <w:sz w:val="24"/>
          <w:szCs w:val="24"/>
          <w:u w:val="none"/>
          <w:shd w:val="clear" w:color="auto" w:fill="FFFFFF"/>
        </w:rPr>
        <w:t xml:space="preserve">. Corpus, 4 (2). En línea: </w:t>
      </w:r>
      <w:hyperlink r:id="rId16" w:history="1">
        <w:r w:rsidR="00F86986" w:rsidRPr="00295D99">
          <w:rPr>
            <w:rStyle w:val="Hipervnculo"/>
            <w:rFonts w:ascii="Times New Roman" w:hAnsi="Times New Roman" w:cs="Times New Roman"/>
            <w:sz w:val="24"/>
            <w:szCs w:val="24"/>
            <w:shd w:val="clear" w:color="auto" w:fill="FFFFFF"/>
          </w:rPr>
          <w:t>http://journals.openedition.org/corpusarchivos/1290</w:t>
        </w:r>
      </w:hyperlink>
      <w:r w:rsidR="00A22C27" w:rsidRPr="00295D99">
        <w:rPr>
          <w:rFonts w:ascii="Times New Roman" w:hAnsi="Times New Roman" w:cs="Times New Roman"/>
          <w:color w:val="000000"/>
          <w:sz w:val="24"/>
          <w:szCs w:val="24"/>
          <w:shd w:val="clear" w:color="auto" w:fill="FFFFFF"/>
        </w:rPr>
        <w:t> </w:t>
      </w:r>
    </w:p>
    <w:p w14:paraId="68202E81" w14:textId="5F56EE74" w:rsidR="00357C43" w:rsidRPr="00295D99" w:rsidRDefault="00295D99" w:rsidP="00C908B1">
      <w:pPr>
        <w:spacing w:after="0" w:line="360" w:lineRule="auto"/>
        <w:ind w:firstLine="709"/>
        <w:jc w:val="both"/>
        <w:rPr>
          <w:rFonts w:ascii="Times New Roman" w:hAnsi="Times New Roman" w:cs="Times New Roman"/>
          <w:color w:val="000000"/>
          <w:sz w:val="24"/>
          <w:szCs w:val="24"/>
          <w:shd w:val="clear" w:color="auto" w:fill="FFFFFF"/>
        </w:rPr>
      </w:pPr>
      <w:r w:rsidRPr="00295D99">
        <w:rPr>
          <w:rFonts w:ascii="Times New Roman" w:hAnsi="Times New Roman" w:cs="Times New Roman"/>
          <w:color w:val="000000"/>
          <w:sz w:val="24"/>
          <w:szCs w:val="24"/>
          <w:shd w:val="clear" w:color="auto" w:fill="FFFFFF"/>
        </w:rPr>
        <w:t>Literas, L.</w:t>
      </w:r>
      <w:r w:rsidR="00357C43" w:rsidRPr="00295D99">
        <w:rPr>
          <w:rFonts w:ascii="Times New Roman" w:hAnsi="Times New Roman" w:cs="Times New Roman"/>
          <w:color w:val="000000"/>
          <w:sz w:val="24"/>
          <w:szCs w:val="24"/>
          <w:shd w:val="clear" w:color="auto" w:fill="FFFFFF"/>
        </w:rPr>
        <w:t xml:space="preserve"> (2016) ¿De qué hablamos cuando hablamos de tribu de “indios amigos”? Política, militarización y parentesco en la tribu de Tripailaf (Pampa y nor-Patagonia, décadas 1860-1880)</w:t>
      </w:r>
      <w:r w:rsidR="00357C43" w:rsidRPr="00295D99">
        <w:rPr>
          <w:rFonts w:ascii="Times New Roman" w:hAnsi="Times New Roman" w:cs="Times New Roman"/>
          <w:i/>
          <w:color w:val="000000"/>
          <w:sz w:val="24"/>
          <w:szCs w:val="24"/>
          <w:shd w:val="clear" w:color="auto" w:fill="FFFFFF"/>
        </w:rPr>
        <w:t>.</w:t>
      </w:r>
      <w:r w:rsidR="00357C43" w:rsidRPr="00295D99">
        <w:rPr>
          <w:rFonts w:ascii="Times New Roman" w:hAnsi="Times New Roman" w:cs="Times New Roman"/>
          <w:color w:val="000000"/>
          <w:sz w:val="24"/>
          <w:szCs w:val="24"/>
          <w:shd w:val="clear" w:color="auto" w:fill="FFFFFF"/>
        </w:rPr>
        <w:t xml:space="preserve"> </w:t>
      </w:r>
      <w:r w:rsidR="00357C43" w:rsidRPr="00295D99">
        <w:rPr>
          <w:rFonts w:ascii="Times New Roman" w:hAnsi="Times New Roman" w:cs="Times New Roman"/>
          <w:i/>
          <w:color w:val="000000"/>
          <w:sz w:val="24"/>
          <w:szCs w:val="24"/>
          <w:shd w:val="clear" w:color="auto" w:fill="FFFFFF"/>
        </w:rPr>
        <w:t>Corpus</w:t>
      </w:r>
      <w:r w:rsidR="00357C43" w:rsidRPr="00295D99">
        <w:rPr>
          <w:rFonts w:ascii="Times New Roman" w:hAnsi="Times New Roman" w:cs="Times New Roman"/>
          <w:color w:val="000000"/>
          <w:sz w:val="24"/>
          <w:szCs w:val="24"/>
          <w:shd w:val="clear" w:color="auto" w:fill="FFFFFF"/>
        </w:rPr>
        <w:t xml:space="preserve"> Vol 6, No 2. [En línea], DOI: https://doi.org/10.4000/corpusarchivos.1639</w:t>
      </w:r>
    </w:p>
    <w:p w14:paraId="005A39E5" w14:textId="11D782F5" w:rsidR="00F86986" w:rsidRPr="00295D99" w:rsidRDefault="00F86986" w:rsidP="00C908B1">
      <w:pPr>
        <w:spacing w:after="0" w:line="360" w:lineRule="auto"/>
        <w:ind w:firstLine="709"/>
        <w:jc w:val="both"/>
        <w:rPr>
          <w:rFonts w:ascii="Times New Roman" w:hAnsi="Times New Roman" w:cs="Times New Roman"/>
          <w:color w:val="000000"/>
          <w:sz w:val="24"/>
          <w:szCs w:val="24"/>
          <w:shd w:val="clear" w:color="auto" w:fill="FFFFFF"/>
        </w:rPr>
      </w:pPr>
      <w:r w:rsidRPr="00295D99">
        <w:rPr>
          <w:rFonts w:ascii="Times New Roman" w:hAnsi="Times New Roman" w:cs="Times New Roman"/>
          <w:color w:val="000000"/>
          <w:sz w:val="24"/>
          <w:szCs w:val="24"/>
          <w:shd w:val="clear" w:color="auto" w:fill="FFFFFF"/>
        </w:rPr>
        <w:t>Litera</w:t>
      </w:r>
      <w:r w:rsidR="00295D99" w:rsidRPr="00295D99">
        <w:rPr>
          <w:rFonts w:ascii="Times New Roman" w:hAnsi="Times New Roman" w:cs="Times New Roman"/>
          <w:color w:val="000000"/>
          <w:sz w:val="24"/>
          <w:szCs w:val="24"/>
          <w:shd w:val="clear" w:color="auto" w:fill="FFFFFF"/>
        </w:rPr>
        <w:t>s, L.</w:t>
      </w:r>
      <w:r w:rsidRPr="00295D99">
        <w:rPr>
          <w:rFonts w:ascii="Times New Roman" w:hAnsi="Times New Roman" w:cs="Times New Roman"/>
          <w:color w:val="000000"/>
          <w:sz w:val="24"/>
          <w:szCs w:val="24"/>
          <w:shd w:val="clear" w:color="auto" w:fill="FFFFFF"/>
        </w:rPr>
        <w:t xml:space="preserve"> (2017) </w:t>
      </w:r>
      <w:r w:rsidRPr="00295D99">
        <w:rPr>
          <w:rFonts w:ascii="Times New Roman" w:hAnsi="Times New Roman" w:cs="Times New Roman"/>
          <w:i/>
          <w:color w:val="000000"/>
          <w:sz w:val="24"/>
          <w:szCs w:val="24"/>
          <w:shd w:val="clear" w:color="auto" w:fill="FFFFFF"/>
        </w:rPr>
        <w:t>Vecindarios en armas</w:t>
      </w:r>
      <w:r w:rsidR="00EB3245" w:rsidRPr="00295D99">
        <w:rPr>
          <w:rFonts w:ascii="Times New Roman" w:hAnsi="Times New Roman" w:cs="Times New Roman"/>
          <w:i/>
          <w:color w:val="000000"/>
          <w:sz w:val="24"/>
          <w:szCs w:val="24"/>
          <w:shd w:val="clear" w:color="auto" w:fill="FFFFFF"/>
        </w:rPr>
        <w:t>. Sociedad, Estado y milicias en la frontera de Pampa y Norpatagonia (segunda mitad del siglo XIX).</w:t>
      </w:r>
      <w:r w:rsidR="00EB3245" w:rsidRPr="00295D99">
        <w:rPr>
          <w:rFonts w:ascii="Times New Roman" w:hAnsi="Times New Roman" w:cs="Times New Roman"/>
          <w:color w:val="000000"/>
          <w:sz w:val="24"/>
          <w:szCs w:val="24"/>
          <w:shd w:val="clear" w:color="auto" w:fill="FFFFFF"/>
        </w:rPr>
        <w:t xml:space="preserve"> Prohistoria ediciones. Buenos Aires.</w:t>
      </w:r>
    </w:p>
    <w:p w14:paraId="66D76BE4" w14:textId="25FB1C66" w:rsidR="00DA3467" w:rsidRDefault="00295D99" w:rsidP="00DA3467">
      <w:pPr>
        <w:spacing w:after="0" w:line="360" w:lineRule="auto"/>
        <w:ind w:firstLine="709"/>
        <w:jc w:val="both"/>
        <w:rPr>
          <w:rStyle w:val="Hipervnculo"/>
          <w:rFonts w:ascii="Times New Roman" w:hAnsi="Times New Roman" w:cs="Times New Roman"/>
          <w:sz w:val="24"/>
          <w:szCs w:val="24"/>
          <w:shd w:val="clear" w:color="auto" w:fill="FFFFFF"/>
        </w:rPr>
      </w:pPr>
      <w:r w:rsidRPr="00295D99">
        <w:rPr>
          <w:rStyle w:val="Hipervnculo"/>
          <w:rFonts w:ascii="Times New Roman" w:hAnsi="Times New Roman" w:cs="Times New Roman"/>
          <w:color w:val="000000" w:themeColor="text1"/>
          <w:sz w:val="24"/>
          <w:szCs w:val="24"/>
          <w:u w:val="none"/>
          <w:shd w:val="clear" w:color="auto" w:fill="FFFFFF"/>
        </w:rPr>
        <w:t>Literas, L.</w:t>
      </w:r>
      <w:r w:rsidR="00340567" w:rsidRPr="00295D99">
        <w:rPr>
          <w:rStyle w:val="Hipervnculo"/>
          <w:rFonts w:ascii="Times New Roman" w:hAnsi="Times New Roman" w:cs="Times New Roman"/>
          <w:color w:val="000000" w:themeColor="text1"/>
          <w:sz w:val="24"/>
          <w:szCs w:val="24"/>
          <w:u w:val="none"/>
          <w:shd w:val="clear" w:color="auto" w:fill="FFFFFF"/>
        </w:rPr>
        <w:t xml:space="preserve"> y Barbuto</w:t>
      </w:r>
      <w:r w:rsidRPr="00295D99">
        <w:rPr>
          <w:rStyle w:val="Hipervnculo"/>
          <w:rFonts w:ascii="Times New Roman" w:hAnsi="Times New Roman" w:cs="Times New Roman"/>
          <w:color w:val="000000" w:themeColor="text1"/>
          <w:sz w:val="24"/>
          <w:szCs w:val="24"/>
          <w:u w:val="none"/>
          <w:shd w:val="clear" w:color="auto" w:fill="FFFFFF"/>
        </w:rPr>
        <w:t>, L.</w:t>
      </w:r>
      <w:r w:rsidR="00340567" w:rsidRPr="00340567">
        <w:rPr>
          <w:rStyle w:val="Hipervnculo"/>
          <w:rFonts w:ascii="Times New Roman" w:hAnsi="Times New Roman" w:cs="Times New Roman"/>
          <w:color w:val="000000" w:themeColor="text1"/>
          <w:sz w:val="24"/>
          <w:szCs w:val="24"/>
          <w:u w:val="none"/>
          <w:shd w:val="clear" w:color="auto" w:fill="FFFFFF"/>
        </w:rPr>
        <w:t xml:space="preserve"> </w:t>
      </w:r>
      <w:r w:rsidR="00340567">
        <w:rPr>
          <w:rStyle w:val="Hipervnculo"/>
          <w:rFonts w:ascii="Times New Roman" w:hAnsi="Times New Roman" w:cs="Times New Roman"/>
          <w:color w:val="000000" w:themeColor="text1"/>
          <w:sz w:val="24"/>
          <w:szCs w:val="24"/>
          <w:u w:val="none"/>
          <w:shd w:val="clear" w:color="auto" w:fill="FFFFFF"/>
        </w:rPr>
        <w:t xml:space="preserve">(2018) </w:t>
      </w:r>
      <w:r w:rsidR="00340567" w:rsidRPr="00295D99">
        <w:rPr>
          <w:rStyle w:val="Hipervnculo"/>
          <w:rFonts w:ascii="Times New Roman" w:hAnsi="Times New Roman" w:cs="Times New Roman"/>
          <w:color w:val="000000" w:themeColor="text1"/>
          <w:sz w:val="24"/>
          <w:szCs w:val="24"/>
          <w:u w:val="none"/>
          <w:shd w:val="clear" w:color="auto" w:fill="FFFFFF"/>
        </w:rPr>
        <w:t>De Líderes y Seguidores. Estrategias Políticas Indígenas en la Frontera</w:t>
      </w:r>
      <w:r w:rsidR="00340567" w:rsidRPr="00340567">
        <w:rPr>
          <w:rStyle w:val="Hipervnculo"/>
          <w:rFonts w:ascii="Times New Roman" w:hAnsi="Times New Roman" w:cs="Times New Roman"/>
          <w:color w:val="000000" w:themeColor="text1"/>
          <w:sz w:val="24"/>
          <w:szCs w:val="24"/>
          <w:u w:val="none"/>
          <w:shd w:val="clear" w:color="auto" w:fill="FFFFFF"/>
        </w:rPr>
        <w:t xml:space="preserve">. </w:t>
      </w:r>
      <w:r w:rsidR="00340567" w:rsidRPr="00295D99">
        <w:rPr>
          <w:rStyle w:val="Hipervnculo"/>
          <w:rFonts w:ascii="Times New Roman" w:hAnsi="Times New Roman" w:cs="Times New Roman"/>
          <w:i/>
          <w:color w:val="000000" w:themeColor="text1"/>
          <w:sz w:val="24"/>
          <w:szCs w:val="24"/>
          <w:u w:val="none"/>
          <w:shd w:val="clear" w:color="auto" w:fill="FFFFFF"/>
        </w:rPr>
        <w:t>Revista Habitus</w:t>
      </w:r>
      <w:r w:rsidR="00CC66F4">
        <w:rPr>
          <w:rStyle w:val="Hipervnculo"/>
          <w:rFonts w:ascii="Times New Roman" w:hAnsi="Times New Roman" w:cs="Times New Roman"/>
          <w:color w:val="000000" w:themeColor="text1"/>
          <w:sz w:val="24"/>
          <w:szCs w:val="24"/>
          <w:u w:val="none"/>
          <w:shd w:val="clear" w:color="auto" w:fill="FFFFFF"/>
        </w:rPr>
        <w:t xml:space="preserve">. Vol </w:t>
      </w:r>
      <w:r w:rsidR="00340567" w:rsidRPr="00340567">
        <w:rPr>
          <w:rStyle w:val="Hipervnculo"/>
          <w:rFonts w:ascii="Times New Roman" w:hAnsi="Times New Roman" w:cs="Times New Roman"/>
          <w:color w:val="000000" w:themeColor="text1"/>
          <w:sz w:val="24"/>
          <w:szCs w:val="24"/>
          <w:u w:val="none"/>
          <w:shd w:val="clear" w:color="auto" w:fill="FFFFFF"/>
        </w:rPr>
        <w:t>1</w:t>
      </w:r>
      <w:r w:rsidR="00CC66F4">
        <w:rPr>
          <w:rStyle w:val="Hipervnculo"/>
          <w:rFonts w:ascii="Times New Roman" w:hAnsi="Times New Roman" w:cs="Times New Roman"/>
          <w:color w:val="000000" w:themeColor="text1"/>
          <w:sz w:val="24"/>
          <w:szCs w:val="24"/>
          <w:u w:val="none"/>
          <w:shd w:val="clear" w:color="auto" w:fill="FFFFFF"/>
        </w:rPr>
        <w:t>6 (2). Pp:</w:t>
      </w:r>
      <w:r w:rsidR="00340567">
        <w:rPr>
          <w:rStyle w:val="Hipervnculo"/>
          <w:rFonts w:ascii="Times New Roman" w:hAnsi="Times New Roman" w:cs="Times New Roman"/>
          <w:color w:val="000000" w:themeColor="text1"/>
          <w:sz w:val="24"/>
          <w:szCs w:val="24"/>
          <w:u w:val="none"/>
          <w:shd w:val="clear" w:color="auto" w:fill="FFFFFF"/>
        </w:rPr>
        <w:t xml:space="preserve"> 255</w:t>
      </w:r>
      <w:r w:rsidR="00CC66F4">
        <w:rPr>
          <w:rStyle w:val="Hipervnculo"/>
          <w:rFonts w:ascii="Times New Roman" w:hAnsi="Times New Roman" w:cs="Times New Roman"/>
          <w:color w:val="000000" w:themeColor="text1"/>
          <w:sz w:val="24"/>
          <w:szCs w:val="24"/>
          <w:u w:val="none"/>
          <w:shd w:val="clear" w:color="auto" w:fill="FFFFFF"/>
        </w:rPr>
        <w:t xml:space="preserve"> </w:t>
      </w:r>
      <w:r w:rsidR="00340567">
        <w:rPr>
          <w:rStyle w:val="Hipervnculo"/>
          <w:rFonts w:ascii="Times New Roman" w:hAnsi="Times New Roman" w:cs="Times New Roman"/>
          <w:color w:val="000000" w:themeColor="text1"/>
          <w:sz w:val="24"/>
          <w:szCs w:val="24"/>
          <w:u w:val="none"/>
          <w:shd w:val="clear" w:color="auto" w:fill="FFFFFF"/>
        </w:rPr>
        <w:t>-</w:t>
      </w:r>
      <w:r w:rsidR="00CC66F4">
        <w:rPr>
          <w:rStyle w:val="Hipervnculo"/>
          <w:rFonts w:ascii="Times New Roman" w:hAnsi="Times New Roman" w:cs="Times New Roman"/>
          <w:color w:val="000000" w:themeColor="text1"/>
          <w:sz w:val="24"/>
          <w:szCs w:val="24"/>
          <w:u w:val="none"/>
          <w:shd w:val="clear" w:color="auto" w:fill="FFFFFF"/>
        </w:rPr>
        <w:t xml:space="preserve"> </w:t>
      </w:r>
      <w:r w:rsidR="00340567">
        <w:rPr>
          <w:rStyle w:val="Hipervnculo"/>
          <w:rFonts w:ascii="Times New Roman" w:hAnsi="Times New Roman" w:cs="Times New Roman"/>
          <w:color w:val="000000" w:themeColor="text1"/>
          <w:sz w:val="24"/>
          <w:szCs w:val="24"/>
          <w:u w:val="none"/>
          <w:shd w:val="clear" w:color="auto" w:fill="FFFFFF"/>
        </w:rPr>
        <w:t xml:space="preserve">274. Disponível em: </w:t>
      </w:r>
      <w:hyperlink r:id="rId17" w:history="1">
        <w:r w:rsidR="005050C3" w:rsidRPr="00C77934">
          <w:rPr>
            <w:rStyle w:val="Hipervnculo"/>
            <w:rFonts w:ascii="Times New Roman" w:hAnsi="Times New Roman" w:cs="Times New Roman"/>
            <w:sz w:val="24"/>
            <w:szCs w:val="24"/>
            <w:shd w:val="clear" w:color="auto" w:fill="FFFFFF"/>
          </w:rPr>
          <w:t>http://seer.pucgoias.edu.br/index.php/habitus/article/view/6661</w:t>
        </w:r>
      </w:hyperlink>
    </w:p>
    <w:p w14:paraId="04D5E86D" w14:textId="0E9DA441" w:rsidR="00DA3467" w:rsidRPr="00DA3467" w:rsidRDefault="00DA3467" w:rsidP="00DA3467">
      <w:pPr>
        <w:spacing w:after="0" w:line="360" w:lineRule="auto"/>
        <w:ind w:firstLine="709"/>
        <w:jc w:val="both"/>
        <w:rPr>
          <w:rStyle w:val="Hipervnculo"/>
          <w:rFonts w:ascii="Times New Roman" w:hAnsi="Times New Roman" w:cs="Times New Roman"/>
          <w:color w:val="000000" w:themeColor="text1"/>
          <w:sz w:val="24"/>
          <w:szCs w:val="24"/>
          <w:u w:val="none"/>
          <w:shd w:val="clear" w:color="auto" w:fill="FFFFFF"/>
        </w:rPr>
      </w:pPr>
      <w:r w:rsidRPr="00DA3467">
        <w:rPr>
          <w:rStyle w:val="Hipervnculo"/>
          <w:rFonts w:ascii="Times New Roman" w:hAnsi="Times New Roman" w:cs="Times New Roman"/>
          <w:color w:val="000000" w:themeColor="text1"/>
          <w:sz w:val="24"/>
          <w:szCs w:val="24"/>
          <w:u w:val="none"/>
          <w:shd w:val="clear" w:color="auto" w:fill="FFFFFF"/>
        </w:rPr>
        <w:t xml:space="preserve">Nagy, M. y Papazian, A. (2018). “De todos lados en un solo lugar: la concentración de indígenas en la isla Martín García (1871-1886)” En: Delrio, W et al. (ed) </w:t>
      </w:r>
      <w:r w:rsidRPr="00DA3467">
        <w:rPr>
          <w:rStyle w:val="Hipervnculo"/>
          <w:rFonts w:ascii="Times New Roman" w:hAnsi="Times New Roman" w:cs="Times New Roman"/>
          <w:i/>
          <w:iCs/>
          <w:color w:val="000000" w:themeColor="text1"/>
          <w:sz w:val="24"/>
          <w:szCs w:val="24"/>
          <w:u w:val="none"/>
          <w:shd w:val="clear" w:color="auto" w:fill="FFFFFF"/>
        </w:rPr>
        <w:t>El país de nomeacuerdo. Archivos y memorias del genocidio del estado argentino sobre los pueblos originarios (1870-1950)</w:t>
      </w:r>
      <w:r w:rsidRPr="00DA3467">
        <w:rPr>
          <w:rStyle w:val="Hipervnculo"/>
          <w:rFonts w:ascii="Times New Roman" w:hAnsi="Times New Roman" w:cs="Times New Roman"/>
          <w:color w:val="000000" w:themeColor="text1"/>
          <w:sz w:val="24"/>
          <w:szCs w:val="24"/>
          <w:u w:val="none"/>
          <w:shd w:val="clear" w:color="auto" w:fill="FFFFFF"/>
        </w:rPr>
        <w:t>. UNRN, Viedma.</w:t>
      </w:r>
    </w:p>
    <w:p w14:paraId="1DF7280E" w14:textId="1860EB20" w:rsidR="005050C3" w:rsidRDefault="005050C3" w:rsidP="00DA3467">
      <w:pPr>
        <w:autoSpaceDE w:val="0"/>
        <w:autoSpaceDN w:val="0"/>
        <w:adjustRightInd w:val="0"/>
        <w:spacing w:after="0" w:line="360" w:lineRule="auto"/>
        <w:ind w:firstLine="709"/>
        <w:jc w:val="both"/>
        <w:rPr>
          <w:rFonts w:ascii="Times New Roman" w:hAnsi="Times New Roman" w:cs="Times New Roman"/>
          <w:sz w:val="24"/>
        </w:rPr>
      </w:pPr>
      <w:r w:rsidRPr="00295D99">
        <w:rPr>
          <w:rFonts w:ascii="Times New Roman" w:hAnsi="Times New Roman" w:cs="Times New Roman"/>
          <w:sz w:val="24"/>
        </w:rPr>
        <w:t xml:space="preserve">Oszlack, </w:t>
      </w:r>
      <w:r>
        <w:rPr>
          <w:rFonts w:ascii="Times New Roman" w:hAnsi="Times New Roman" w:cs="Times New Roman"/>
          <w:sz w:val="24"/>
        </w:rPr>
        <w:t>O.</w:t>
      </w:r>
      <w:r w:rsidRPr="00295D99">
        <w:rPr>
          <w:rFonts w:ascii="Times New Roman" w:hAnsi="Times New Roman" w:cs="Times New Roman"/>
          <w:sz w:val="24"/>
        </w:rPr>
        <w:t xml:space="preserve"> ([1997] 2002) </w:t>
      </w:r>
      <w:r w:rsidRPr="00295D99">
        <w:rPr>
          <w:rFonts w:ascii="Times New Roman" w:hAnsi="Times New Roman" w:cs="Times New Roman"/>
          <w:i/>
          <w:sz w:val="24"/>
        </w:rPr>
        <w:t>La formación del Estado argentino. Orden, progreso y organización nacional</w:t>
      </w:r>
      <w:r w:rsidRPr="00295D99">
        <w:rPr>
          <w:rFonts w:ascii="Times New Roman" w:hAnsi="Times New Roman" w:cs="Times New Roman"/>
          <w:sz w:val="24"/>
        </w:rPr>
        <w:t>. Editorial Ariel, Buenos Aires.</w:t>
      </w:r>
    </w:p>
    <w:p w14:paraId="5928DC87" w14:textId="111C6D2E" w:rsidR="00DA3467" w:rsidRPr="00A22C27" w:rsidRDefault="00DA3467" w:rsidP="00DA3467">
      <w:pPr>
        <w:spacing w:after="0" w:line="360" w:lineRule="auto"/>
        <w:ind w:firstLine="709"/>
        <w:jc w:val="both"/>
        <w:rPr>
          <w:rStyle w:val="Hipervnculo"/>
          <w:rFonts w:ascii="Times New Roman" w:hAnsi="Times New Roman" w:cs="Times New Roman"/>
          <w:color w:val="000000" w:themeColor="text1"/>
          <w:sz w:val="24"/>
          <w:szCs w:val="24"/>
          <w:u w:val="none"/>
          <w:shd w:val="clear" w:color="auto" w:fill="FFFFFF"/>
        </w:rPr>
      </w:pPr>
      <w:r w:rsidRPr="00DA3467">
        <w:rPr>
          <w:rStyle w:val="Hipervnculo"/>
          <w:rFonts w:ascii="Times New Roman" w:hAnsi="Times New Roman" w:cs="Times New Roman"/>
          <w:color w:val="000000" w:themeColor="text1"/>
          <w:sz w:val="24"/>
          <w:szCs w:val="24"/>
          <w:u w:val="none"/>
          <w:shd w:val="clear" w:color="auto" w:fill="FFFFFF"/>
        </w:rPr>
        <w:t xml:space="preserve">Papazian, A. y Nagy, M. (2010). “La Isla Martín García como campo de concentración de indígenas hacia fines del siglo XIX”. En:  Lenton, D. (ed.) </w:t>
      </w:r>
      <w:r w:rsidRPr="00DA3467">
        <w:rPr>
          <w:rStyle w:val="Hipervnculo"/>
          <w:rFonts w:ascii="Times New Roman" w:hAnsi="Times New Roman" w:cs="Times New Roman"/>
          <w:i/>
          <w:iCs/>
          <w:color w:val="000000" w:themeColor="text1"/>
          <w:sz w:val="24"/>
          <w:szCs w:val="24"/>
          <w:u w:val="none"/>
          <w:shd w:val="clear" w:color="auto" w:fill="FFFFFF"/>
        </w:rPr>
        <w:t>Historia de la crueldad argentina. Julio A. Roca y el genocidio de los Pueblos Originarios. Buenos Aires: Red de Investigadores en Genocidio y Política Indígena en Argentina</w:t>
      </w:r>
      <w:r w:rsidRPr="00DA3467">
        <w:rPr>
          <w:rStyle w:val="Hipervnculo"/>
          <w:rFonts w:ascii="Times New Roman" w:hAnsi="Times New Roman" w:cs="Times New Roman"/>
          <w:color w:val="000000" w:themeColor="text1"/>
          <w:sz w:val="24"/>
          <w:szCs w:val="24"/>
          <w:u w:val="none"/>
          <w:shd w:val="clear" w:color="auto" w:fill="FFFFFF"/>
        </w:rPr>
        <w:t>. Ediciones El Tugurio, 77-104.</w:t>
      </w:r>
    </w:p>
    <w:p w14:paraId="597C4CBE" w14:textId="77A9711F" w:rsidR="00295D99" w:rsidRPr="00295D99" w:rsidRDefault="00295D99" w:rsidP="00295D99">
      <w:pPr>
        <w:spacing w:after="0" w:line="360" w:lineRule="auto"/>
        <w:ind w:firstLine="709"/>
        <w:jc w:val="both"/>
        <w:rPr>
          <w:rFonts w:ascii="Times New Roman" w:hAnsi="Times New Roman" w:cs="Times New Roman"/>
          <w:sz w:val="24"/>
          <w:szCs w:val="24"/>
        </w:rPr>
      </w:pPr>
      <w:r w:rsidRPr="00295D99">
        <w:rPr>
          <w:rFonts w:ascii="Times New Roman" w:hAnsi="Times New Roman" w:cs="Times New Roman"/>
          <w:sz w:val="24"/>
          <w:szCs w:val="24"/>
        </w:rPr>
        <w:t>Pérez, P.</w:t>
      </w:r>
      <w:r w:rsidR="00E06C13" w:rsidRPr="00295D99">
        <w:rPr>
          <w:rFonts w:ascii="Times New Roman" w:hAnsi="Times New Roman" w:cs="Times New Roman"/>
          <w:sz w:val="24"/>
          <w:szCs w:val="24"/>
        </w:rPr>
        <w:t xml:space="preserve"> (2015) </w:t>
      </w:r>
      <w:r w:rsidR="00E06C13" w:rsidRPr="00295D99">
        <w:rPr>
          <w:rFonts w:ascii="Times New Roman" w:hAnsi="Times New Roman" w:cs="Times New Roman"/>
          <w:color w:val="000000" w:themeColor="text1"/>
          <w:sz w:val="24"/>
          <w:szCs w:val="24"/>
          <w:shd w:val="clear" w:color="auto" w:fill="FFFFFF"/>
          <w:lang w:val="es-ES"/>
        </w:rPr>
        <w:t>Futuros y fuentes: las listas de indígenas presos en el campo de concentración de Valcheta, Río Negro (1887).</w:t>
      </w:r>
      <w:r w:rsidR="00E06C13" w:rsidRPr="00295D99">
        <w:rPr>
          <w:rFonts w:ascii="Times New Roman" w:hAnsi="Times New Roman" w:cs="Times New Roman"/>
          <w:color w:val="000000" w:themeColor="text1"/>
          <w:sz w:val="24"/>
          <w:szCs w:val="24"/>
          <w:shd w:val="clear" w:color="auto" w:fill="FFFFFF"/>
        </w:rPr>
        <w:t>  </w:t>
      </w:r>
      <w:r w:rsidR="00E06C13" w:rsidRPr="00295D99">
        <w:rPr>
          <w:rStyle w:val="nfasis"/>
          <w:rFonts w:ascii="Times New Roman" w:hAnsi="Times New Roman" w:cs="Times New Roman"/>
          <w:color w:val="000000" w:themeColor="text1"/>
          <w:sz w:val="24"/>
          <w:szCs w:val="24"/>
          <w:shd w:val="clear" w:color="auto" w:fill="FFFFFF"/>
        </w:rPr>
        <w:t>Nuevo Mundo Mundos Nuevos</w:t>
      </w:r>
      <w:r w:rsidR="00E06C13" w:rsidRPr="00295D99">
        <w:rPr>
          <w:rFonts w:ascii="Times New Roman" w:hAnsi="Times New Roman" w:cs="Times New Roman"/>
          <w:color w:val="000000" w:themeColor="text1"/>
          <w:sz w:val="24"/>
          <w:szCs w:val="24"/>
          <w:shd w:val="clear" w:color="auto" w:fill="FFFFFF"/>
        </w:rPr>
        <w:t> [En ligne], Débats.</w:t>
      </w:r>
      <w:r w:rsidR="00E84396" w:rsidRPr="00295D99">
        <w:rPr>
          <w:rFonts w:ascii="Times New Roman" w:hAnsi="Times New Roman" w:cs="Times New Roman"/>
          <w:color w:val="000000" w:themeColor="text1"/>
          <w:sz w:val="24"/>
          <w:szCs w:val="24"/>
          <w:shd w:val="clear" w:color="auto" w:fill="FFFFFF"/>
        </w:rPr>
        <w:t xml:space="preserve"> Consulté le 05 avril 2020. URL</w:t>
      </w:r>
      <w:r w:rsidR="00E06C13" w:rsidRPr="00295D99">
        <w:rPr>
          <w:rFonts w:ascii="Times New Roman" w:hAnsi="Times New Roman" w:cs="Times New Roman"/>
          <w:color w:val="000000" w:themeColor="text1"/>
          <w:sz w:val="24"/>
          <w:szCs w:val="24"/>
          <w:shd w:val="clear" w:color="auto" w:fill="FFFFFF"/>
        </w:rPr>
        <w:t>:</w:t>
      </w:r>
      <w:r w:rsidR="00E84396" w:rsidRPr="00295D99">
        <w:rPr>
          <w:rFonts w:ascii="Times New Roman" w:hAnsi="Times New Roman" w:cs="Times New Roman"/>
          <w:color w:val="000000" w:themeColor="text1"/>
          <w:sz w:val="24"/>
          <w:szCs w:val="24"/>
          <w:shd w:val="clear" w:color="auto" w:fill="FFFFFF"/>
        </w:rPr>
        <w:t xml:space="preserve"> </w:t>
      </w:r>
      <w:hyperlink r:id="rId18" w:history="1">
        <w:r w:rsidR="006512A0" w:rsidRPr="00295D99">
          <w:rPr>
            <w:rStyle w:val="Hipervnculo"/>
            <w:rFonts w:ascii="Times New Roman" w:hAnsi="Times New Roman" w:cs="Times New Roman"/>
            <w:sz w:val="24"/>
            <w:szCs w:val="24"/>
            <w:shd w:val="clear" w:color="auto" w:fill="FFFFFF"/>
          </w:rPr>
          <w:t>http://journals.openedition.org/nuevomundo/68751</w:t>
        </w:r>
      </w:hyperlink>
    </w:p>
    <w:p w14:paraId="2A4470CB" w14:textId="65B687F8" w:rsidR="00E06C13" w:rsidRPr="00295D99" w:rsidRDefault="00295D99" w:rsidP="00C908B1">
      <w:pPr>
        <w:spacing w:after="0" w:line="360" w:lineRule="auto"/>
        <w:ind w:firstLine="709"/>
        <w:jc w:val="both"/>
        <w:rPr>
          <w:rFonts w:ascii="Times New Roman" w:hAnsi="Times New Roman" w:cs="Times New Roman"/>
          <w:color w:val="000000" w:themeColor="text1"/>
          <w:sz w:val="24"/>
          <w:szCs w:val="24"/>
          <w:shd w:val="clear" w:color="auto" w:fill="FFFFFF"/>
        </w:rPr>
      </w:pPr>
      <w:r w:rsidRPr="00295D99">
        <w:rPr>
          <w:rFonts w:ascii="Times New Roman" w:hAnsi="Times New Roman" w:cs="Times New Roman"/>
          <w:sz w:val="24"/>
          <w:szCs w:val="24"/>
        </w:rPr>
        <w:t xml:space="preserve">Pérez, P. (2016) </w:t>
      </w:r>
      <w:r w:rsidRPr="00295D99">
        <w:rPr>
          <w:rFonts w:ascii="Times New Roman" w:hAnsi="Times New Roman" w:cs="Times New Roman"/>
          <w:i/>
          <w:sz w:val="24"/>
          <w:szCs w:val="24"/>
        </w:rPr>
        <w:t>Archivos del silencio. Estado, indígenas y violencia en Patagonia Central, 1878-1941</w:t>
      </w:r>
      <w:r w:rsidRPr="00295D99">
        <w:rPr>
          <w:rFonts w:ascii="Times New Roman" w:hAnsi="Times New Roman" w:cs="Times New Roman"/>
          <w:sz w:val="24"/>
          <w:szCs w:val="24"/>
        </w:rPr>
        <w:t>. Prometeo, Buenos Aires</w:t>
      </w:r>
    </w:p>
    <w:p w14:paraId="776BE418" w14:textId="772745B8" w:rsidR="007233DE" w:rsidRPr="00295D99" w:rsidRDefault="00295D99" w:rsidP="00C908B1">
      <w:pPr>
        <w:autoSpaceDE w:val="0"/>
        <w:autoSpaceDN w:val="0"/>
        <w:adjustRightInd w:val="0"/>
        <w:spacing w:after="0" w:line="360" w:lineRule="auto"/>
        <w:ind w:firstLine="709"/>
        <w:jc w:val="both"/>
        <w:rPr>
          <w:rStyle w:val="Hipervnculo"/>
          <w:rFonts w:ascii="Times New Roman" w:hAnsi="Times New Roman" w:cs="Times New Roman"/>
          <w:sz w:val="24"/>
          <w:szCs w:val="24"/>
        </w:rPr>
      </w:pPr>
      <w:r w:rsidRPr="00295D99">
        <w:rPr>
          <w:rFonts w:ascii="Times New Roman" w:hAnsi="Times New Roman" w:cs="Times New Roman"/>
          <w:sz w:val="24"/>
          <w:szCs w:val="24"/>
        </w:rPr>
        <w:t>Pérez Zavala, G.</w:t>
      </w:r>
      <w:r w:rsidR="006512A0" w:rsidRPr="00295D99">
        <w:rPr>
          <w:rFonts w:ascii="Times New Roman" w:hAnsi="Times New Roman" w:cs="Times New Roman"/>
          <w:sz w:val="24"/>
          <w:szCs w:val="24"/>
        </w:rPr>
        <w:t xml:space="preserve"> (2012) Reparto de indígenas en Río Cuarto (1870 – 1890): consideraciones preliminares. </w:t>
      </w:r>
      <w:r w:rsidR="006512A0" w:rsidRPr="00295D99">
        <w:rPr>
          <w:rFonts w:ascii="Times New Roman" w:hAnsi="Times New Roman" w:cs="Times New Roman"/>
          <w:i/>
          <w:sz w:val="24"/>
          <w:szCs w:val="24"/>
        </w:rPr>
        <w:t>TEFROS</w:t>
      </w:r>
      <w:r w:rsidR="006512A0" w:rsidRPr="00295D99">
        <w:rPr>
          <w:rFonts w:ascii="Times New Roman" w:hAnsi="Times New Roman" w:cs="Times New Roman"/>
          <w:sz w:val="24"/>
          <w:szCs w:val="24"/>
        </w:rPr>
        <w:t xml:space="preserve"> 10 (1-2). UNRC </w:t>
      </w:r>
      <w:hyperlink r:id="rId19" w:history="1">
        <w:r w:rsidR="006512A0" w:rsidRPr="00295D99">
          <w:rPr>
            <w:rStyle w:val="Hipervnculo"/>
            <w:rFonts w:ascii="Times New Roman" w:hAnsi="Times New Roman" w:cs="Times New Roman"/>
            <w:sz w:val="24"/>
            <w:szCs w:val="24"/>
          </w:rPr>
          <w:t>http://www2.hum.unrc.edu.ar/ojs/index.php/tefros/article/view/248</w:t>
        </w:r>
      </w:hyperlink>
    </w:p>
    <w:p w14:paraId="0252D377" w14:textId="38AA913D" w:rsidR="002D4685" w:rsidRDefault="00295D99" w:rsidP="00C908B1">
      <w:pPr>
        <w:autoSpaceDE w:val="0"/>
        <w:autoSpaceDN w:val="0"/>
        <w:adjustRightInd w:val="0"/>
        <w:spacing w:after="0" w:line="360" w:lineRule="auto"/>
        <w:ind w:firstLine="709"/>
        <w:jc w:val="both"/>
        <w:rPr>
          <w:rStyle w:val="Hipervnculo"/>
          <w:rFonts w:ascii="Times New Roman" w:hAnsi="Times New Roman" w:cs="Times New Roman"/>
          <w:sz w:val="24"/>
          <w:szCs w:val="24"/>
        </w:rPr>
      </w:pPr>
      <w:r w:rsidRPr="00295D99">
        <w:rPr>
          <w:rStyle w:val="Hipervnculo"/>
          <w:rFonts w:ascii="Times New Roman" w:hAnsi="Times New Roman" w:cs="Times New Roman"/>
          <w:color w:val="auto"/>
          <w:sz w:val="24"/>
          <w:szCs w:val="24"/>
          <w:u w:val="none"/>
        </w:rPr>
        <w:lastRenderedPageBreak/>
        <w:t xml:space="preserve">Pérez Zavala, G. y </w:t>
      </w:r>
      <w:r w:rsidR="007233DE" w:rsidRPr="00295D99">
        <w:rPr>
          <w:rStyle w:val="Hipervnculo"/>
          <w:rFonts w:ascii="Times New Roman" w:hAnsi="Times New Roman" w:cs="Times New Roman"/>
          <w:color w:val="auto"/>
          <w:sz w:val="24"/>
          <w:szCs w:val="24"/>
          <w:u w:val="none"/>
        </w:rPr>
        <w:t>Tamagnini</w:t>
      </w:r>
      <w:r w:rsidRPr="00295D99">
        <w:rPr>
          <w:rStyle w:val="Hipervnculo"/>
          <w:rFonts w:ascii="Times New Roman" w:hAnsi="Times New Roman" w:cs="Times New Roman"/>
          <w:color w:val="auto"/>
          <w:sz w:val="24"/>
          <w:szCs w:val="24"/>
          <w:u w:val="none"/>
        </w:rPr>
        <w:t>,</w:t>
      </w:r>
      <w:r w:rsidR="007233DE" w:rsidRPr="00295D99">
        <w:rPr>
          <w:rStyle w:val="Hipervnculo"/>
          <w:rFonts w:ascii="Times New Roman" w:hAnsi="Times New Roman" w:cs="Times New Roman"/>
          <w:color w:val="auto"/>
          <w:sz w:val="24"/>
          <w:szCs w:val="24"/>
          <w:u w:val="none"/>
        </w:rPr>
        <w:t xml:space="preserve"> </w:t>
      </w:r>
      <w:r w:rsidRPr="00295D99">
        <w:rPr>
          <w:rStyle w:val="Hipervnculo"/>
          <w:rFonts w:ascii="Times New Roman" w:hAnsi="Times New Roman" w:cs="Times New Roman"/>
          <w:color w:val="auto"/>
          <w:sz w:val="24"/>
          <w:szCs w:val="24"/>
          <w:u w:val="none"/>
        </w:rPr>
        <w:t xml:space="preserve">M. </w:t>
      </w:r>
      <w:r>
        <w:rPr>
          <w:rStyle w:val="Hipervnculo"/>
          <w:rFonts w:ascii="Times New Roman" w:hAnsi="Times New Roman" w:cs="Times New Roman"/>
          <w:color w:val="auto"/>
          <w:sz w:val="24"/>
          <w:szCs w:val="24"/>
          <w:u w:val="none"/>
        </w:rPr>
        <w:t xml:space="preserve">(2012) </w:t>
      </w:r>
      <w:r w:rsidR="007233DE" w:rsidRPr="00295D99">
        <w:rPr>
          <w:rFonts w:ascii="Times New Roman" w:hAnsi="Times New Roman" w:cs="Times New Roman"/>
          <w:sz w:val="24"/>
        </w:rPr>
        <w:t>Dinámica territorial y poblacional en el Virreinato del Río de la Plata: indígenas y cristianos en la frontera sur de la gobernación intendencia de Córdoba del Tucumán, 1779-1804</w:t>
      </w:r>
      <w:r w:rsidR="007233DE" w:rsidRPr="00D440DC">
        <w:rPr>
          <w:rFonts w:ascii="Times New Roman" w:hAnsi="Times New Roman" w:cs="Times New Roman"/>
          <w:i/>
          <w:sz w:val="24"/>
        </w:rPr>
        <w:t>.</w:t>
      </w:r>
      <w:r w:rsidR="007233DE" w:rsidRPr="00D440DC">
        <w:rPr>
          <w:rFonts w:ascii="Times New Roman" w:hAnsi="Times New Roman" w:cs="Times New Roman"/>
          <w:sz w:val="24"/>
        </w:rPr>
        <w:t xml:space="preserve"> </w:t>
      </w:r>
      <w:r w:rsidR="007233DE" w:rsidRPr="00295D99">
        <w:rPr>
          <w:rFonts w:ascii="Times New Roman" w:hAnsi="Times New Roman" w:cs="Times New Roman"/>
          <w:i/>
          <w:sz w:val="24"/>
        </w:rPr>
        <w:t>Fronteras de la Historia</w:t>
      </w:r>
      <w:r w:rsidR="007233DE" w:rsidRPr="00D440DC">
        <w:rPr>
          <w:rFonts w:ascii="Times New Roman" w:hAnsi="Times New Roman" w:cs="Times New Roman"/>
          <w:sz w:val="24"/>
        </w:rPr>
        <w:t>, vol</w:t>
      </w:r>
      <w:r w:rsidR="007233DE">
        <w:rPr>
          <w:rFonts w:ascii="Times New Roman" w:hAnsi="Times New Roman" w:cs="Times New Roman"/>
          <w:sz w:val="24"/>
        </w:rPr>
        <w:t xml:space="preserve">. 17, núm. 1, </w:t>
      </w:r>
      <w:r w:rsidR="007233DE" w:rsidRPr="00D440DC">
        <w:rPr>
          <w:rFonts w:ascii="Times New Roman" w:hAnsi="Times New Roman" w:cs="Times New Roman"/>
          <w:sz w:val="24"/>
        </w:rPr>
        <w:t>pp. 195-225</w:t>
      </w:r>
      <w:r w:rsidR="007233DE">
        <w:rPr>
          <w:rFonts w:ascii="Times New Roman" w:hAnsi="Times New Roman" w:cs="Times New Roman"/>
          <w:sz w:val="24"/>
        </w:rPr>
        <w:t>.</w:t>
      </w:r>
      <w:r w:rsidR="007233DE" w:rsidRPr="00D440DC">
        <w:rPr>
          <w:rFonts w:ascii="Times New Roman" w:hAnsi="Times New Roman" w:cs="Times New Roman"/>
          <w:sz w:val="24"/>
        </w:rPr>
        <w:t xml:space="preserve"> Instituto Colombiano de Antropología e Historia Bogotá, Colombia</w:t>
      </w:r>
      <w:r w:rsidR="007233DE">
        <w:rPr>
          <w:rFonts w:ascii="Times New Roman" w:hAnsi="Times New Roman" w:cs="Times New Roman"/>
          <w:sz w:val="24"/>
        </w:rPr>
        <w:t xml:space="preserve">. </w:t>
      </w:r>
    </w:p>
    <w:p w14:paraId="5B56EB36" w14:textId="5CECABEF" w:rsidR="006512A0" w:rsidRDefault="00295D99" w:rsidP="00295D99">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Ratto, S.</w:t>
      </w:r>
      <w:r w:rsidR="002F3D3B" w:rsidRPr="00295D99">
        <w:rPr>
          <w:rFonts w:ascii="Times New Roman" w:hAnsi="Times New Roman" w:cs="Times New Roman"/>
          <w:sz w:val="24"/>
        </w:rPr>
        <w:t xml:space="preserve"> (2003) Una experiencia fronteriza exitosa: el negocio pacífico de indios en la provincia de Buenos Aires (1829-1852). </w:t>
      </w:r>
      <w:r w:rsidR="002F3D3B" w:rsidRPr="00295D99">
        <w:rPr>
          <w:rFonts w:ascii="Times New Roman" w:hAnsi="Times New Roman" w:cs="Times New Roman"/>
          <w:i/>
          <w:sz w:val="24"/>
        </w:rPr>
        <w:t>Revista de Indias</w:t>
      </w:r>
      <w:r w:rsidR="002F3D3B" w:rsidRPr="00295D99">
        <w:rPr>
          <w:rFonts w:ascii="Times New Roman" w:hAnsi="Times New Roman" w:cs="Times New Roman"/>
          <w:sz w:val="24"/>
        </w:rPr>
        <w:t xml:space="preserve">, v. 63, nº 227, pp: 119-222. Disponible </w:t>
      </w:r>
      <w:r>
        <w:rPr>
          <w:rFonts w:ascii="Times New Roman" w:hAnsi="Times New Roman" w:cs="Times New Roman"/>
          <w:sz w:val="24"/>
        </w:rPr>
        <w:t>en:</w:t>
      </w:r>
      <w:hyperlink r:id="rId20" w:tgtFrame="_new" w:history="1">
        <w:r w:rsidR="002F3D3B" w:rsidRPr="00295D99">
          <w:rPr>
            <w:rFonts w:ascii="Times New Roman" w:hAnsi="Times New Roman" w:cs="Times New Roman"/>
            <w:sz w:val="24"/>
          </w:rPr>
          <w:t>http://revistadeindias.revistas.csic.es/index.php/revistadeindias/article/view/437</w:t>
        </w:r>
      </w:hyperlink>
      <w:r w:rsidR="002F3D3B" w:rsidRPr="00295D99">
        <w:rPr>
          <w:rFonts w:ascii="Times New Roman" w:hAnsi="Times New Roman" w:cs="Times New Roman"/>
          <w:sz w:val="24"/>
        </w:rPr>
        <w:t xml:space="preserve"> </w:t>
      </w:r>
    </w:p>
    <w:p w14:paraId="7E8CE72E" w14:textId="6D9962FF" w:rsidR="005050C3" w:rsidRPr="00295D99" w:rsidRDefault="005050C3" w:rsidP="00295D99">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Serna, J. y Pons, A. (2002) </w:t>
      </w:r>
      <w:r w:rsidRPr="005050C3">
        <w:rPr>
          <w:rFonts w:ascii="Times New Roman" w:hAnsi="Times New Roman" w:cs="Times New Roman"/>
          <w:sz w:val="24"/>
        </w:rPr>
        <w:t>En su lugar. Una reflexión sobre la historia local y el microanálisis. Prohistoria. Año VI, número 6, pp. 107- 126. Disponible en: https://dialnet.unirioja.es/servlet/articulo?codigo=968499. Última vis</w:t>
      </w:r>
      <w:r>
        <w:rPr>
          <w:rFonts w:ascii="Times New Roman" w:hAnsi="Times New Roman" w:cs="Times New Roman"/>
          <w:sz w:val="24"/>
        </w:rPr>
        <w:t>i</w:t>
      </w:r>
      <w:r w:rsidRPr="005050C3">
        <w:rPr>
          <w:rFonts w:ascii="Times New Roman" w:hAnsi="Times New Roman" w:cs="Times New Roman"/>
          <w:sz w:val="24"/>
        </w:rPr>
        <w:t>ta 20/9/2020</w:t>
      </w:r>
    </w:p>
    <w:p w14:paraId="49FD5378" w14:textId="05B21753" w:rsidR="006E1093" w:rsidRPr="007A29CA" w:rsidRDefault="00295D99" w:rsidP="00C908B1">
      <w:pPr>
        <w:autoSpaceDE w:val="0"/>
        <w:autoSpaceDN w:val="0"/>
        <w:adjustRightInd w:val="0"/>
        <w:spacing w:after="0" w:line="360" w:lineRule="auto"/>
        <w:ind w:firstLine="709"/>
        <w:jc w:val="both"/>
        <w:rPr>
          <w:rFonts w:ascii="Times New Roman" w:hAnsi="Times New Roman" w:cs="Times New Roman"/>
          <w:sz w:val="24"/>
          <w:szCs w:val="24"/>
        </w:rPr>
      </w:pPr>
      <w:r w:rsidRPr="00295D99">
        <w:rPr>
          <w:rFonts w:ascii="Times New Roman" w:hAnsi="Times New Roman" w:cs="Times New Roman"/>
          <w:sz w:val="24"/>
          <w:szCs w:val="24"/>
        </w:rPr>
        <w:t>Tamagnini, M.</w:t>
      </w:r>
      <w:r w:rsidR="006E1093" w:rsidRPr="00295D99">
        <w:rPr>
          <w:rFonts w:ascii="Times New Roman" w:hAnsi="Times New Roman" w:cs="Times New Roman"/>
          <w:sz w:val="24"/>
          <w:szCs w:val="24"/>
        </w:rPr>
        <w:t>; Pérez Zavala</w:t>
      </w:r>
      <w:r w:rsidRPr="00295D99">
        <w:rPr>
          <w:rFonts w:ascii="Times New Roman" w:hAnsi="Times New Roman" w:cs="Times New Roman"/>
          <w:sz w:val="24"/>
          <w:szCs w:val="24"/>
        </w:rPr>
        <w:t>,</w:t>
      </w:r>
      <w:r w:rsidR="006E1093" w:rsidRPr="00295D99">
        <w:rPr>
          <w:rFonts w:ascii="Times New Roman" w:hAnsi="Times New Roman" w:cs="Times New Roman"/>
          <w:sz w:val="24"/>
          <w:szCs w:val="24"/>
        </w:rPr>
        <w:t xml:space="preserve"> </w:t>
      </w:r>
      <w:r w:rsidRPr="00295D99">
        <w:rPr>
          <w:rFonts w:ascii="Times New Roman" w:hAnsi="Times New Roman" w:cs="Times New Roman"/>
          <w:sz w:val="24"/>
          <w:szCs w:val="24"/>
        </w:rPr>
        <w:t xml:space="preserve">G. </w:t>
      </w:r>
      <w:r w:rsidR="006E1093" w:rsidRPr="00295D99">
        <w:rPr>
          <w:rFonts w:ascii="Times New Roman" w:hAnsi="Times New Roman" w:cs="Times New Roman"/>
          <w:sz w:val="24"/>
          <w:szCs w:val="24"/>
        </w:rPr>
        <w:t>y Olmedo</w:t>
      </w:r>
      <w:r w:rsidRPr="00295D99">
        <w:rPr>
          <w:rFonts w:ascii="Times New Roman" w:hAnsi="Times New Roman" w:cs="Times New Roman"/>
          <w:sz w:val="24"/>
          <w:szCs w:val="24"/>
        </w:rPr>
        <w:t>,</w:t>
      </w:r>
      <w:r w:rsidR="006E1093" w:rsidRPr="00295D99">
        <w:rPr>
          <w:rFonts w:ascii="Times New Roman" w:hAnsi="Times New Roman" w:cs="Times New Roman"/>
          <w:sz w:val="24"/>
          <w:szCs w:val="24"/>
        </w:rPr>
        <w:t xml:space="preserve"> </w:t>
      </w:r>
      <w:r w:rsidRPr="00295D99">
        <w:rPr>
          <w:rFonts w:ascii="Times New Roman" w:hAnsi="Times New Roman" w:cs="Times New Roman"/>
          <w:sz w:val="24"/>
          <w:szCs w:val="24"/>
        </w:rPr>
        <w:t>E.</w:t>
      </w:r>
      <w:r w:rsidRPr="007A29CA">
        <w:rPr>
          <w:rFonts w:ascii="Times New Roman" w:hAnsi="Times New Roman" w:cs="Times New Roman"/>
          <w:sz w:val="24"/>
          <w:szCs w:val="24"/>
        </w:rPr>
        <w:t xml:space="preserve"> </w:t>
      </w:r>
      <w:r w:rsidR="006E1093" w:rsidRPr="007A29CA">
        <w:rPr>
          <w:rFonts w:ascii="Times New Roman" w:hAnsi="Times New Roman" w:cs="Times New Roman"/>
          <w:sz w:val="24"/>
          <w:szCs w:val="24"/>
        </w:rPr>
        <w:t xml:space="preserve">(2010) </w:t>
      </w:r>
      <w:r w:rsidR="006E1093" w:rsidRPr="00295D99">
        <w:rPr>
          <w:rFonts w:ascii="Times New Roman" w:hAnsi="Times New Roman" w:cs="Times New Roman"/>
          <w:sz w:val="24"/>
          <w:szCs w:val="24"/>
        </w:rPr>
        <w:t>Los ranqueles reducidos en la frontera del Río Quinto durante la década de 1870: su incorporación al ejército nacional</w:t>
      </w:r>
      <w:r w:rsidR="006E1093" w:rsidRPr="007A29CA">
        <w:rPr>
          <w:rFonts w:ascii="Times New Roman" w:hAnsi="Times New Roman" w:cs="Times New Roman"/>
          <w:sz w:val="24"/>
          <w:szCs w:val="24"/>
        </w:rPr>
        <w:t xml:space="preserve">. </w:t>
      </w:r>
      <w:r w:rsidR="00E84396" w:rsidRPr="00295D99">
        <w:rPr>
          <w:rFonts w:ascii="Times New Roman" w:hAnsi="Times New Roman" w:cs="Times New Roman"/>
          <w:i/>
          <w:sz w:val="24"/>
          <w:szCs w:val="24"/>
        </w:rPr>
        <w:t>TEFROS</w:t>
      </w:r>
      <w:r w:rsidR="00E84396" w:rsidRPr="007A29CA">
        <w:rPr>
          <w:rFonts w:ascii="Times New Roman" w:hAnsi="Times New Roman" w:cs="Times New Roman"/>
          <w:sz w:val="24"/>
          <w:szCs w:val="24"/>
        </w:rPr>
        <w:t xml:space="preserve"> 8 (1-2)</w:t>
      </w:r>
      <w:r w:rsidR="006E1093" w:rsidRPr="007A29CA">
        <w:rPr>
          <w:rFonts w:ascii="Times New Roman" w:hAnsi="Times New Roman" w:cs="Times New Roman"/>
          <w:sz w:val="24"/>
          <w:szCs w:val="24"/>
        </w:rPr>
        <w:t xml:space="preserve"> </w:t>
      </w:r>
      <w:r w:rsidR="00E84396" w:rsidRPr="007A29CA">
        <w:rPr>
          <w:rFonts w:ascii="Times New Roman" w:hAnsi="Times New Roman" w:cs="Times New Roman"/>
          <w:sz w:val="24"/>
          <w:szCs w:val="24"/>
        </w:rPr>
        <w:t xml:space="preserve">UNRC. </w:t>
      </w:r>
      <w:hyperlink r:id="rId21" w:history="1">
        <w:r w:rsidR="00E84396" w:rsidRPr="007A29CA">
          <w:rPr>
            <w:rStyle w:val="Hipervnculo"/>
            <w:rFonts w:ascii="Times New Roman" w:hAnsi="Times New Roman" w:cs="Times New Roman"/>
            <w:sz w:val="24"/>
            <w:szCs w:val="24"/>
          </w:rPr>
          <w:t>http://www2.hum.unrc.edu.ar/ojs/index.php/tefros/article/view/221</w:t>
        </w:r>
      </w:hyperlink>
    </w:p>
    <w:p w14:paraId="08EF031E" w14:textId="08872466" w:rsidR="006003E2" w:rsidRPr="007A29CA" w:rsidRDefault="00295D99" w:rsidP="00C908B1">
      <w:pPr>
        <w:spacing w:after="0" w:line="360" w:lineRule="auto"/>
        <w:ind w:firstLine="709"/>
        <w:jc w:val="both"/>
        <w:rPr>
          <w:rFonts w:ascii="Times New Roman" w:hAnsi="Times New Roman" w:cs="Times New Roman"/>
          <w:sz w:val="24"/>
          <w:szCs w:val="24"/>
        </w:rPr>
      </w:pPr>
      <w:r w:rsidRPr="00295D99">
        <w:rPr>
          <w:rFonts w:ascii="Times New Roman" w:hAnsi="Times New Roman" w:cs="Times New Roman"/>
          <w:sz w:val="24"/>
          <w:szCs w:val="24"/>
        </w:rPr>
        <w:t>Vezub, J. E.</w:t>
      </w:r>
      <w:r w:rsidR="006003E2" w:rsidRPr="007A29CA">
        <w:rPr>
          <w:rFonts w:ascii="Times New Roman" w:hAnsi="Times New Roman" w:cs="Times New Roman"/>
          <w:sz w:val="24"/>
          <w:szCs w:val="24"/>
        </w:rPr>
        <w:t xml:space="preserve"> (2009) </w:t>
      </w:r>
      <w:r w:rsidR="006003E2" w:rsidRPr="007A29CA">
        <w:rPr>
          <w:rFonts w:ascii="Times New Roman" w:hAnsi="Times New Roman" w:cs="Times New Roman"/>
          <w:i/>
          <w:sz w:val="24"/>
          <w:szCs w:val="24"/>
        </w:rPr>
        <w:t>Valentín Sagüeque y la Gobernación Indígena de las Manzanas. Poder y etnicidad en la Patagonia Septentrional (1860 – 1881)</w:t>
      </w:r>
      <w:r w:rsidR="006003E2" w:rsidRPr="007A29CA">
        <w:rPr>
          <w:rFonts w:ascii="Times New Roman" w:hAnsi="Times New Roman" w:cs="Times New Roman"/>
          <w:sz w:val="24"/>
          <w:szCs w:val="24"/>
        </w:rPr>
        <w:t>. Prometeo. Buenos Aires</w:t>
      </w:r>
      <w:r w:rsidR="006003E2">
        <w:rPr>
          <w:rFonts w:ascii="Times New Roman" w:hAnsi="Times New Roman" w:cs="Times New Roman"/>
          <w:sz w:val="24"/>
          <w:szCs w:val="24"/>
        </w:rPr>
        <w:t>.</w:t>
      </w:r>
    </w:p>
    <w:p w14:paraId="65FCEABE" w14:textId="77777777" w:rsidR="00E84396" w:rsidRDefault="00E84396" w:rsidP="00C908B1">
      <w:pPr>
        <w:autoSpaceDE w:val="0"/>
        <w:autoSpaceDN w:val="0"/>
        <w:adjustRightInd w:val="0"/>
        <w:spacing w:after="0" w:line="360" w:lineRule="auto"/>
        <w:ind w:firstLine="709"/>
        <w:jc w:val="both"/>
        <w:rPr>
          <w:rFonts w:ascii="Times New Roman" w:hAnsi="Times New Roman" w:cs="Times New Roman"/>
          <w:sz w:val="24"/>
          <w:szCs w:val="24"/>
        </w:rPr>
      </w:pPr>
    </w:p>
    <w:p w14:paraId="32C67502" w14:textId="77777777" w:rsidR="00E84396" w:rsidRDefault="00E84396" w:rsidP="00C908B1">
      <w:pPr>
        <w:autoSpaceDE w:val="0"/>
        <w:autoSpaceDN w:val="0"/>
        <w:adjustRightInd w:val="0"/>
        <w:spacing w:after="0" w:line="360" w:lineRule="auto"/>
        <w:ind w:firstLine="709"/>
        <w:jc w:val="both"/>
        <w:rPr>
          <w:rFonts w:ascii="Times New Roman" w:hAnsi="Times New Roman" w:cs="Times New Roman"/>
          <w:sz w:val="24"/>
          <w:szCs w:val="24"/>
        </w:rPr>
      </w:pPr>
    </w:p>
    <w:p w14:paraId="02839C7B" w14:textId="77777777" w:rsidR="00E84396" w:rsidRDefault="00E84396" w:rsidP="00C908B1">
      <w:pPr>
        <w:autoSpaceDE w:val="0"/>
        <w:autoSpaceDN w:val="0"/>
        <w:adjustRightInd w:val="0"/>
        <w:spacing w:after="0" w:line="360" w:lineRule="auto"/>
        <w:ind w:firstLine="709"/>
        <w:jc w:val="both"/>
        <w:rPr>
          <w:rFonts w:ascii="Times New Roman" w:hAnsi="Times New Roman" w:cs="Times New Roman"/>
          <w:sz w:val="24"/>
          <w:szCs w:val="24"/>
        </w:rPr>
      </w:pPr>
    </w:p>
    <w:p w14:paraId="0E16CA7E" w14:textId="77777777" w:rsidR="006512A0" w:rsidRDefault="006512A0" w:rsidP="00C908B1">
      <w:pPr>
        <w:autoSpaceDE w:val="0"/>
        <w:autoSpaceDN w:val="0"/>
        <w:adjustRightInd w:val="0"/>
        <w:spacing w:after="0" w:line="360" w:lineRule="auto"/>
        <w:ind w:firstLine="709"/>
        <w:jc w:val="both"/>
        <w:rPr>
          <w:rFonts w:ascii="Times New Roman" w:hAnsi="Times New Roman" w:cs="Times New Roman"/>
          <w:sz w:val="24"/>
          <w:szCs w:val="24"/>
        </w:rPr>
      </w:pPr>
    </w:p>
    <w:p w14:paraId="1B62F2E9" w14:textId="77777777" w:rsidR="006512A0" w:rsidRDefault="006512A0" w:rsidP="00C908B1">
      <w:pPr>
        <w:autoSpaceDE w:val="0"/>
        <w:autoSpaceDN w:val="0"/>
        <w:adjustRightInd w:val="0"/>
        <w:spacing w:after="0" w:line="360" w:lineRule="auto"/>
        <w:ind w:firstLine="709"/>
        <w:jc w:val="both"/>
        <w:rPr>
          <w:rFonts w:ascii="Times New Roman" w:hAnsi="Times New Roman" w:cs="Times New Roman"/>
          <w:sz w:val="24"/>
          <w:szCs w:val="24"/>
        </w:rPr>
      </w:pPr>
    </w:p>
    <w:p w14:paraId="3E0D826D" w14:textId="77777777" w:rsidR="006512A0" w:rsidRDefault="006512A0" w:rsidP="00C908B1">
      <w:pPr>
        <w:autoSpaceDE w:val="0"/>
        <w:autoSpaceDN w:val="0"/>
        <w:adjustRightInd w:val="0"/>
        <w:spacing w:after="0" w:line="360" w:lineRule="auto"/>
        <w:ind w:firstLine="709"/>
        <w:jc w:val="both"/>
        <w:rPr>
          <w:rFonts w:ascii="Times New Roman" w:hAnsi="Times New Roman" w:cs="Times New Roman"/>
          <w:sz w:val="24"/>
          <w:szCs w:val="24"/>
        </w:rPr>
      </w:pPr>
    </w:p>
    <w:p w14:paraId="275168C4" w14:textId="77777777" w:rsidR="006512A0" w:rsidRDefault="006512A0" w:rsidP="00C908B1">
      <w:pPr>
        <w:autoSpaceDE w:val="0"/>
        <w:autoSpaceDN w:val="0"/>
        <w:adjustRightInd w:val="0"/>
        <w:spacing w:after="0" w:line="360" w:lineRule="auto"/>
        <w:ind w:firstLine="709"/>
        <w:jc w:val="both"/>
        <w:rPr>
          <w:rFonts w:ascii="Times New Roman" w:hAnsi="Times New Roman" w:cs="Times New Roman"/>
          <w:sz w:val="24"/>
          <w:szCs w:val="24"/>
        </w:rPr>
      </w:pPr>
    </w:p>
    <w:p w14:paraId="792CE085" w14:textId="77777777" w:rsidR="006512A0" w:rsidRDefault="006512A0" w:rsidP="00C908B1">
      <w:pPr>
        <w:autoSpaceDE w:val="0"/>
        <w:autoSpaceDN w:val="0"/>
        <w:adjustRightInd w:val="0"/>
        <w:spacing w:after="0" w:line="360" w:lineRule="auto"/>
        <w:ind w:firstLine="709"/>
        <w:jc w:val="both"/>
        <w:rPr>
          <w:noProof/>
          <w:lang w:eastAsia="es-AR"/>
        </w:rPr>
      </w:pPr>
    </w:p>
    <w:p w14:paraId="49AE4CCC" w14:textId="77777777" w:rsidR="00E84396" w:rsidRDefault="00E84396" w:rsidP="00C908B1">
      <w:pPr>
        <w:autoSpaceDE w:val="0"/>
        <w:autoSpaceDN w:val="0"/>
        <w:adjustRightInd w:val="0"/>
        <w:spacing w:after="0" w:line="360" w:lineRule="auto"/>
        <w:ind w:firstLine="709"/>
        <w:jc w:val="both"/>
        <w:rPr>
          <w:noProof/>
          <w:lang w:eastAsia="es-AR"/>
        </w:rPr>
      </w:pPr>
    </w:p>
    <w:p w14:paraId="3EC4F8F7" w14:textId="77777777" w:rsidR="00E84396" w:rsidRDefault="00E84396" w:rsidP="00C908B1">
      <w:pPr>
        <w:autoSpaceDE w:val="0"/>
        <w:autoSpaceDN w:val="0"/>
        <w:adjustRightInd w:val="0"/>
        <w:spacing w:after="0" w:line="360" w:lineRule="auto"/>
        <w:ind w:firstLine="709"/>
        <w:jc w:val="both"/>
        <w:rPr>
          <w:rFonts w:ascii="Times New Roman" w:hAnsi="Times New Roman" w:cs="Times New Roman"/>
          <w:sz w:val="24"/>
          <w:szCs w:val="24"/>
        </w:rPr>
      </w:pPr>
    </w:p>
    <w:sectPr w:rsidR="00E84396" w:rsidSect="009A28FF">
      <w:footerReference w:type="default" r:id="rId22"/>
      <w:pgSz w:w="11907" w:h="16839"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2C7F5" w14:textId="77777777" w:rsidR="00C275DD" w:rsidRDefault="00C275DD" w:rsidP="00DB65B6">
      <w:pPr>
        <w:spacing w:after="0" w:line="240" w:lineRule="auto"/>
      </w:pPr>
      <w:r>
        <w:separator/>
      </w:r>
    </w:p>
  </w:endnote>
  <w:endnote w:type="continuationSeparator" w:id="0">
    <w:p w14:paraId="7AFDF0DB" w14:textId="77777777" w:rsidR="00C275DD" w:rsidRDefault="00C275DD" w:rsidP="00DB65B6">
      <w:pPr>
        <w:spacing w:after="0" w:line="240" w:lineRule="auto"/>
      </w:pPr>
      <w:r>
        <w:continuationSeparator/>
      </w:r>
    </w:p>
  </w:endnote>
  <w:endnote w:type="continuationNotice" w:id="1">
    <w:p w14:paraId="3F06D534" w14:textId="77777777" w:rsidR="00C275DD" w:rsidRDefault="00C275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615933"/>
      <w:docPartObj>
        <w:docPartGallery w:val="Page Numbers (Bottom of Page)"/>
        <w:docPartUnique/>
      </w:docPartObj>
    </w:sdtPr>
    <w:sdtEndPr/>
    <w:sdtContent>
      <w:p w14:paraId="6069BC9B" w14:textId="133A0600" w:rsidR="00C275DD" w:rsidRDefault="00C275DD" w:rsidP="009A28FF">
        <w:pPr>
          <w:pStyle w:val="Piedepgina"/>
          <w:jc w:val="right"/>
        </w:pPr>
        <w:r>
          <w:fldChar w:fldCharType="begin"/>
        </w:r>
        <w:r>
          <w:instrText>PAGE   \* MERGEFORMAT</w:instrText>
        </w:r>
        <w:r>
          <w:fldChar w:fldCharType="separate"/>
        </w:r>
        <w:r w:rsidRPr="002B7145">
          <w:rPr>
            <w:noProof/>
            <w:lang w:val="es-ES"/>
          </w:rPr>
          <w:t>29</w:t>
        </w:r>
        <w:r>
          <w:fldChar w:fldCharType="end"/>
        </w:r>
      </w:p>
    </w:sdtContent>
  </w:sdt>
  <w:p w14:paraId="537579FF" w14:textId="77777777" w:rsidR="00C275DD" w:rsidRDefault="00C275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673F" w14:textId="77777777" w:rsidR="00C275DD" w:rsidRDefault="00C275DD" w:rsidP="00DB65B6">
      <w:pPr>
        <w:spacing w:after="0" w:line="240" w:lineRule="auto"/>
      </w:pPr>
      <w:r>
        <w:separator/>
      </w:r>
    </w:p>
  </w:footnote>
  <w:footnote w:type="continuationSeparator" w:id="0">
    <w:p w14:paraId="7F533B3C" w14:textId="77777777" w:rsidR="00C275DD" w:rsidRDefault="00C275DD" w:rsidP="00DB65B6">
      <w:pPr>
        <w:spacing w:after="0" w:line="240" w:lineRule="auto"/>
      </w:pPr>
      <w:r>
        <w:continuationSeparator/>
      </w:r>
    </w:p>
  </w:footnote>
  <w:footnote w:type="continuationNotice" w:id="1">
    <w:p w14:paraId="6431EE3A" w14:textId="77777777" w:rsidR="00C275DD" w:rsidRDefault="00C275DD">
      <w:pPr>
        <w:spacing w:after="0" w:line="240" w:lineRule="auto"/>
      </w:pPr>
    </w:p>
  </w:footnote>
  <w:footnote w:id="2">
    <w:p w14:paraId="756A640F" w14:textId="6F73FC88" w:rsidR="00C275DD" w:rsidRDefault="00C275DD">
      <w:pPr>
        <w:pStyle w:val="Textonotapie"/>
      </w:pPr>
      <w:r>
        <w:rPr>
          <w:rStyle w:val="Refdenotaalpie"/>
        </w:rPr>
        <w:footnoteRef/>
      </w:r>
      <w:r>
        <w:t xml:space="preserve"> </w:t>
      </w:r>
      <w:r w:rsidRPr="00684188">
        <w:rPr>
          <w:rFonts w:ascii="Times New Roman" w:hAnsi="Times New Roman" w:cs="Times New Roman"/>
        </w:rPr>
        <w:t>Por sus siglas: Departamento Estadístico de Trámite Administrativo de Libros y Listados. Esta oficina funcionaba en Viedma y fue otra de las innovaciones que acompañó la instalación de la 2° División del Ejército en la antigua comandancia de Carmen de Patagones.</w:t>
      </w:r>
    </w:p>
  </w:footnote>
  <w:footnote w:id="3">
    <w:p w14:paraId="4101E167" w14:textId="77A30606" w:rsidR="00C275DD" w:rsidRPr="00430E0F" w:rsidRDefault="00C275DD" w:rsidP="006D7FE7">
      <w:pPr>
        <w:pStyle w:val="Textonotapie"/>
        <w:rPr>
          <w:rFonts w:ascii="Times New Roman" w:hAnsi="Times New Roman" w:cs="Times New Roman"/>
        </w:rPr>
      </w:pPr>
      <w:r>
        <w:rPr>
          <w:rStyle w:val="Refdenotaalpie"/>
        </w:rPr>
        <w:footnoteRef/>
      </w:r>
      <w:r>
        <w:t xml:space="preserve"> </w:t>
      </w:r>
      <w:r w:rsidRPr="00430E0F">
        <w:rPr>
          <w:rFonts w:ascii="Times New Roman" w:hAnsi="Times New Roman" w:cs="Times New Roman"/>
        </w:rPr>
        <w:t>En sus memorias, Katrülaf realiza un recorrido sobre la toponimia del territorio patagónico e identifica al País de las Manzanas como “Mansanamapu” (Canio Llanquinao y Pozo Menares 2013).</w:t>
      </w:r>
    </w:p>
    <w:p w14:paraId="630B7D09" w14:textId="442B125C" w:rsidR="00C275DD" w:rsidRDefault="00C275DD" w:rsidP="002839BD">
      <w:pPr>
        <w:pStyle w:val="Textonotapie"/>
      </w:pPr>
    </w:p>
  </w:footnote>
  <w:footnote w:id="4">
    <w:p w14:paraId="75C67597" w14:textId="0752B9BA" w:rsidR="00C275DD" w:rsidRPr="006512A0" w:rsidRDefault="00C275DD" w:rsidP="00872A8F">
      <w:pPr>
        <w:pStyle w:val="Textonotapie"/>
        <w:jc w:val="both"/>
        <w:rPr>
          <w:rFonts w:ascii="Times New Roman" w:hAnsi="Times New Roman" w:cs="Times New Roman"/>
        </w:rPr>
      </w:pPr>
      <w:r w:rsidRPr="006512A0">
        <w:rPr>
          <w:rStyle w:val="Refdenotaalpie"/>
          <w:rFonts w:ascii="Times New Roman" w:hAnsi="Times New Roman" w:cs="Times New Roman"/>
        </w:rPr>
        <w:footnoteRef/>
      </w:r>
      <w:r w:rsidRPr="006512A0">
        <w:rPr>
          <w:rFonts w:ascii="Times New Roman" w:hAnsi="Times New Roman" w:cs="Times New Roman"/>
        </w:rPr>
        <w:t xml:space="preserve"> </w:t>
      </w:r>
      <w:r w:rsidRPr="00455E73">
        <w:rPr>
          <w:rFonts w:ascii="Times New Roman" w:hAnsi="Times New Roman" w:cs="Times New Roman"/>
        </w:rPr>
        <w:t>Carta</w:t>
      </w:r>
      <w:r w:rsidRPr="006512A0">
        <w:rPr>
          <w:rFonts w:ascii="Times New Roman" w:hAnsi="Times New Roman" w:cs="Times New Roman"/>
        </w:rPr>
        <w:t xml:space="preserve"> de Lorenzo Vintter al ministro de Guerra y Marina, Benjamín Victorica. Viedma, 9 de febrero</w:t>
      </w:r>
      <w:r>
        <w:rPr>
          <w:rFonts w:ascii="Times New Roman" w:hAnsi="Times New Roman" w:cs="Times New Roman"/>
        </w:rPr>
        <w:t xml:space="preserve"> de 1885. La misiva</w:t>
      </w:r>
      <w:r w:rsidRPr="006512A0">
        <w:rPr>
          <w:rFonts w:ascii="Times New Roman" w:hAnsi="Times New Roman" w:cs="Times New Roman"/>
        </w:rPr>
        <w:t xml:space="preserve"> fue enviada para anunciar la rendición de la tribu de Say</w:t>
      </w:r>
      <w:r>
        <w:rPr>
          <w:rFonts w:ascii="Times New Roman" w:hAnsi="Times New Roman" w:cs="Times New Roman"/>
        </w:rPr>
        <w:t>hu</w:t>
      </w:r>
      <w:r w:rsidRPr="006512A0">
        <w:rPr>
          <w:rFonts w:ascii="Times New Roman" w:hAnsi="Times New Roman" w:cs="Times New Roman"/>
        </w:rPr>
        <w:t>eque en el fuerte Junín y la finalización de la “campaña del desierto”. AGN, VII, legajo 1141.</w:t>
      </w:r>
    </w:p>
  </w:footnote>
  <w:footnote w:id="5">
    <w:p w14:paraId="1694791F" w14:textId="6636741C" w:rsidR="00C275DD" w:rsidRPr="00572824" w:rsidRDefault="00C275DD" w:rsidP="00572824">
      <w:pPr>
        <w:pStyle w:val="Textonotapie"/>
        <w:jc w:val="both"/>
        <w:rPr>
          <w:rFonts w:ascii="Times New Roman" w:hAnsi="Times New Roman" w:cs="Times New Roman"/>
        </w:rPr>
      </w:pPr>
      <w:r w:rsidRPr="00572824">
        <w:rPr>
          <w:rStyle w:val="Refdenotaalpie"/>
          <w:rFonts w:ascii="Times New Roman" w:hAnsi="Times New Roman" w:cs="Times New Roman"/>
        </w:rPr>
        <w:footnoteRef/>
      </w:r>
      <w:r w:rsidRPr="00572824">
        <w:rPr>
          <w:rFonts w:ascii="Times New Roman" w:hAnsi="Times New Roman" w:cs="Times New Roman"/>
        </w:rPr>
        <w:t xml:space="preserve"> Es oportuno aquí citar a Edoardo Grendi quien apelaba al uso del microanálisis histórico, asumiendo que el conflicto social genera una gran cantidad de documentos: “(…) La particular densificación de las fuentes, provocada por la microconflictividad local, y por la consecuente intervención central (que por cierto estimuló la producción de documentos), permite reconstruir los grupos locales y su movilidad, que confrontados, por otra parte, con otros testimonios, trascienden la pura crónica y pronto asumen sus significados simbólicos precisos. (…)” (Grendi 1996: 134). </w:t>
      </w:r>
    </w:p>
  </w:footnote>
  <w:footnote w:id="6">
    <w:p w14:paraId="7DC9194A" w14:textId="1D91B36C" w:rsidR="00C275DD" w:rsidRPr="00726CA3" w:rsidRDefault="00C275DD">
      <w:pPr>
        <w:pStyle w:val="Textonotapie"/>
        <w:rPr>
          <w:rFonts w:ascii="Times New Roman" w:hAnsi="Times New Roman" w:cs="Times New Roman"/>
        </w:rPr>
      </w:pPr>
      <w:r w:rsidRPr="00726CA3">
        <w:rPr>
          <w:rStyle w:val="Refdenotaalpie"/>
          <w:rFonts w:ascii="Times New Roman" w:hAnsi="Times New Roman" w:cs="Times New Roman"/>
        </w:rPr>
        <w:footnoteRef/>
      </w:r>
      <w:r w:rsidRPr="00726CA3">
        <w:rPr>
          <w:rFonts w:ascii="Times New Roman" w:hAnsi="Times New Roman" w:cs="Times New Roman"/>
        </w:rPr>
        <w:t xml:space="preserve"> De este fondo se analizaron los legajos número </w:t>
      </w:r>
      <w:r w:rsidRPr="00D46FFF">
        <w:rPr>
          <w:rFonts w:ascii="Times New Roman" w:hAnsi="Times New Roman" w:cs="Times New Roman"/>
        </w:rPr>
        <w:t>1141, 1142, 1143, 1144 y 1145.</w:t>
      </w:r>
    </w:p>
  </w:footnote>
  <w:footnote w:id="7">
    <w:p w14:paraId="30751DEE" w14:textId="5CAC0B11" w:rsidR="00C275DD" w:rsidRPr="00726CA3" w:rsidRDefault="00C275DD">
      <w:pPr>
        <w:pStyle w:val="Textonotapie"/>
        <w:rPr>
          <w:rFonts w:ascii="Times New Roman" w:hAnsi="Times New Roman" w:cs="Times New Roman"/>
        </w:rPr>
      </w:pPr>
      <w:r w:rsidRPr="00726CA3">
        <w:rPr>
          <w:rStyle w:val="Refdenotaalpie"/>
          <w:rFonts w:ascii="Times New Roman" w:hAnsi="Times New Roman" w:cs="Times New Roman"/>
        </w:rPr>
        <w:footnoteRef/>
      </w:r>
      <w:r w:rsidRPr="00726CA3">
        <w:rPr>
          <w:rFonts w:ascii="Times New Roman" w:hAnsi="Times New Roman" w:cs="Times New Roman"/>
        </w:rPr>
        <w:t xml:space="preserve"> El análisis pormenorizado de estas listas fue trabajado por Luciano Literas y Lorena Barbuto (2020)</w:t>
      </w:r>
    </w:p>
  </w:footnote>
  <w:footnote w:id="8">
    <w:p w14:paraId="6DA75185" w14:textId="1805A96F" w:rsidR="00C275DD" w:rsidRPr="00AA473E" w:rsidRDefault="00C275DD" w:rsidP="00AA473E">
      <w:pPr>
        <w:pStyle w:val="Textonotapie"/>
        <w:jc w:val="both"/>
        <w:rPr>
          <w:rFonts w:ascii="Times New Roman" w:hAnsi="Times New Roman" w:cs="Times New Roman"/>
        </w:rPr>
      </w:pPr>
      <w:r w:rsidRPr="00AA473E">
        <w:rPr>
          <w:rStyle w:val="Refdenotaalpie"/>
          <w:rFonts w:ascii="Times New Roman" w:hAnsi="Times New Roman" w:cs="Times New Roman"/>
        </w:rPr>
        <w:footnoteRef/>
      </w:r>
      <w:r w:rsidRPr="00AA473E">
        <w:rPr>
          <w:rFonts w:ascii="Times New Roman" w:hAnsi="Times New Roman" w:cs="Times New Roman"/>
        </w:rPr>
        <w:t xml:space="preserve"> Es especialmente interesante el trabajo que en 2013 Margarita Canio Llanquinao y Gabriel Pozo Menares publicaron con la recuperación de los archivos que Robert Lehman-Nietsche había recopilado de los relatos orales de muchos mapuches que terminaron sus días en el Museo de Ciencias Naturales de La Plata a principios del siglo XX. El trabajo de los autores fue la búsqueda, transcripción y traducción de los testimonios de quienes protagonizaron el encierro y el traslado, como por ejemplo el relato de Katrülaf, entre muchos otros. Katrülaf fue un seguidor de Sayhueque durante su exilio en el Chubut entre 1881 y 1883. Posteriormente se presentó junto a un centenar de </w:t>
      </w:r>
      <w:r w:rsidRPr="00AA473E">
        <w:rPr>
          <w:rFonts w:ascii="Times New Roman" w:hAnsi="Times New Roman" w:cs="Times New Roman"/>
          <w:i/>
          <w:iCs/>
        </w:rPr>
        <w:t>konas</w:t>
      </w:r>
      <w:r w:rsidRPr="00AA473E">
        <w:rPr>
          <w:rFonts w:ascii="Times New Roman" w:hAnsi="Times New Roman" w:cs="Times New Roman"/>
        </w:rPr>
        <w:t xml:space="preserve"> representados por los caciques Foyel e Inacayal en la colonia Galesa. Allí permanecieron más de seis meses atados de pies y manos bajo custodia militar, y liberados únicamente para trabajar en algún empleo temporal de la colonia. Luego fueron trasladados a lomo de mula a Valcheta, a Chichinales y finalmente a Carmen de Patagones donde fueron embarcados con destino a Buenos Aires. Katrülaf contó en mapuzungun su historia a Lehman-Nietsche entre diciembre de 1902 y 1903. Su declaración fue grabada en discos de pasta, archivada y trasladada al museo de Berlín, hasta principio del siglo XXI cuando los autores dan con esta fuente documental.    </w:t>
      </w:r>
    </w:p>
  </w:footnote>
  <w:footnote w:id="9">
    <w:p w14:paraId="1CBFA870" w14:textId="6403E561" w:rsidR="00C275DD" w:rsidRPr="00726CA3" w:rsidRDefault="00C275DD" w:rsidP="00726CA3">
      <w:pPr>
        <w:pStyle w:val="Textonotapie"/>
        <w:jc w:val="both"/>
        <w:rPr>
          <w:rFonts w:ascii="Times New Roman" w:hAnsi="Times New Roman" w:cs="Times New Roman"/>
        </w:rPr>
      </w:pPr>
      <w:r w:rsidRPr="00726CA3">
        <w:rPr>
          <w:rStyle w:val="Refdenotaalpie"/>
          <w:rFonts w:ascii="Times New Roman" w:hAnsi="Times New Roman" w:cs="Times New Roman"/>
        </w:rPr>
        <w:footnoteRef/>
      </w:r>
      <w:r w:rsidRPr="00726CA3">
        <w:rPr>
          <w:rFonts w:ascii="Times New Roman" w:hAnsi="Times New Roman" w:cs="Times New Roman"/>
        </w:rPr>
        <w:t xml:space="preserve"> Correspondencia entre Juan Cornell, teniente a cargo de las relaciones con los “indios amigos”, Y Juan Gelly y Obes, ministro de guerra, 10 de noviembre de 1863. Esta expresión es recuperada por Ingrid de Jong del Servicio Histórico del Ejército (de Jong 2014: 160).</w:t>
      </w:r>
    </w:p>
  </w:footnote>
  <w:footnote w:id="10">
    <w:p w14:paraId="21A05EE9" w14:textId="77777777" w:rsidR="00C275DD" w:rsidRPr="002212DE" w:rsidRDefault="00C275DD" w:rsidP="004C2034">
      <w:pPr>
        <w:spacing w:after="0" w:line="240" w:lineRule="auto"/>
        <w:jc w:val="both"/>
        <w:rPr>
          <w:rFonts w:ascii="Times New Roman" w:hAnsi="Times New Roman" w:cs="Times New Roman"/>
          <w:sz w:val="20"/>
        </w:rPr>
      </w:pPr>
      <w:r>
        <w:rPr>
          <w:rStyle w:val="Refdenotaalpie"/>
        </w:rPr>
        <w:footnoteRef/>
      </w:r>
      <w:r>
        <w:t xml:space="preserve"> </w:t>
      </w:r>
      <w:r w:rsidRPr="002212DE">
        <w:rPr>
          <w:rFonts w:ascii="Times New Roman" w:hAnsi="Times New Roman" w:cs="Times New Roman"/>
          <w:sz w:val="20"/>
        </w:rPr>
        <w:t>Walter Del</w:t>
      </w:r>
      <w:r>
        <w:rPr>
          <w:rFonts w:ascii="Times New Roman" w:hAnsi="Times New Roman" w:cs="Times New Roman"/>
          <w:sz w:val="20"/>
        </w:rPr>
        <w:t>ri</w:t>
      </w:r>
      <w:r w:rsidRPr="002212DE">
        <w:rPr>
          <w:rFonts w:ascii="Times New Roman" w:hAnsi="Times New Roman" w:cs="Times New Roman"/>
          <w:sz w:val="20"/>
        </w:rPr>
        <w:t xml:space="preserve">o recupera el relato de John Daniel Evans, un colono galés quien en su viaje hacia Carmen de Patagones pasó por la colonia describiéndola como una reducción cercada por alambre tejido de gran altura en donde, según el cronista, “se encontraba la mayoría de los indios de la Patagonia” (Delrio 2005: 87). </w:t>
      </w:r>
    </w:p>
  </w:footnote>
  <w:footnote w:id="11">
    <w:p w14:paraId="0A254730" w14:textId="44138659" w:rsidR="00C275DD" w:rsidRPr="00726CA3" w:rsidRDefault="00C275DD" w:rsidP="00726CA3">
      <w:pPr>
        <w:pStyle w:val="Textonotapie"/>
        <w:jc w:val="both"/>
        <w:rPr>
          <w:rFonts w:ascii="Times New Roman" w:hAnsi="Times New Roman" w:cs="Times New Roman"/>
        </w:rPr>
      </w:pPr>
      <w:r>
        <w:rPr>
          <w:rStyle w:val="Refdenotaalpie"/>
        </w:rPr>
        <w:footnoteRef/>
      </w:r>
      <w:r>
        <w:t xml:space="preserve"> </w:t>
      </w:r>
      <w:r w:rsidRPr="00726CA3">
        <w:rPr>
          <w:rFonts w:ascii="Times New Roman" w:hAnsi="Times New Roman" w:cs="Times New Roman"/>
        </w:rPr>
        <w:t>Al respecto, Oscar Oszlack ([1997] 2012) ha señalado que durante el período de organización nacional, la Confederación Argentina para la defensa de sus fronteras, contaba, por un lado con un ejército de línea destinado a custodiar las fronteras interiores, y por otro las guardias nacionales que eran fuerzas provinciales formadas por población civil enrolada por orden del gobierno local. El licenciamiento de las tropas, es decir, la eximición al servicio de armas, se producía cuando desaparecían las circunstancias que habían motivado el enrolamiento. Luciano Literas (2017) profundiza el análisis de los modos de reclutamiento y enrolamientos civiles en la segunda mitad del siglo XIX, durante el proceso de organización y</w:t>
      </w:r>
      <w:r>
        <w:t xml:space="preserve"> </w:t>
      </w:r>
      <w:r w:rsidRPr="00726CA3">
        <w:rPr>
          <w:rFonts w:ascii="Times New Roman" w:hAnsi="Times New Roman" w:cs="Times New Roman"/>
        </w:rPr>
        <w:t>construcción estatal bajo las diferentes milicias, incluido el servicio prestado por los “indios amigos” y su posterior licenciamiento.</w:t>
      </w:r>
    </w:p>
  </w:footnote>
  <w:footnote w:id="12">
    <w:p w14:paraId="7338087E" w14:textId="43905A15" w:rsidR="00C275DD" w:rsidRDefault="00C275DD">
      <w:pPr>
        <w:pStyle w:val="Textonotapie"/>
      </w:pPr>
      <w:r w:rsidRPr="009076C6">
        <w:rPr>
          <w:rStyle w:val="Refdenotaalpie"/>
        </w:rPr>
        <w:footnoteRef/>
      </w:r>
      <w:r w:rsidRPr="009076C6">
        <w:t xml:space="preserve"> </w:t>
      </w:r>
      <w:r w:rsidRPr="009076C6">
        <w:rPr>
          <w:rFonts w:ascii="Times New Roman" w:hAnsi="Times New Roman" w:cs="Times New Roman"/>
          <w:color w:val="0D0D0D" w:themeColor="text1" w:themeTint="F2"/>
          <w:szCs w:val="24"/>
        </w:rPr>
        <w:t>AGN, VII, legajo 1145: carta de Benjamín Victorica a Lorenzo Vintter, 1 de septiembre de 1881.</w:t>
      </w:r>
    </w:p>
  </w:footnote>
  <w:footnote w:id="13">
    <w:p w14:paraId="3C5CD4FF" w14:textId="77777777" w:rsidR="00C275DD" w:rsidRPr="00684188" w:rsidRDefault="00C275DD" w:rsidP="00684188">
      <w:pPr>
        <w:pStyle w:val="Textonotapie"/>
        <w:jc w:val="both"/>
        <w:rPr>
          <w:rFonts w:ascii="Times New Roman" w:hAnsi="Times New Roman" w:cs="Times New Roman"/>
        </w:rPr>
      </w:pPr>
      <w:r w:rsidRPr="00684188">
        <w:rPr>
          <w:rStyle w:val="Refdenotaalpie"/>
          <w:rFonts w:ascii="Times New Roman" w:hAnsi="Times New Roman" w:cs="Times New Roman"/>
        </w:rPr>
        <w:footnoteRef/>
      </w:r>
      <w:r w:rsidRPr="00684188">
        <w:rPr>
          <w:rFonts w:ascii="Times New Roman" w:hAnsi="Times New Roman" w:cs="Times New Roman"/>
        </w:rPr>
        <w:t xml:space="preserve"> Vezub (2009) analiza la “Secretaría indígena de las Manzanas”. Encuentra su interrupción en marzo de 1881, cuando Vintter atacó las tolderías manzaneras y secuestró la correspondencia del cacique. </w:t>
      </w:r>
    </w:p>
  </w:footnote>
  <w:footnote w:id="14">
    <w:p w14:paraId="6CBCEDAE" w14:textId="6FA0C00E" w:rsidR="00C275DD" w:rsidRDefault="00C275DD">
      <w:pPr>
        <w:pStyle w:val="Textonotapie"/>
      </w:pPr>
      <w:r>
        <w:rPr>
          <w:rStyle w:val="Refdenotaalpie"/>
        </w:rPr>
        <w:footnoteRef/>
      </w:r>
      <w:r>
        <w:t xml:space="preserve"> </w:t>
      </w:r>
      <w:r w:rsidRPr="009076C6">
        <w:rPr>
          <w:rFonts w:ascii="Times New Roman" w:hAnsi="Times New Roman" w:cs="Times New Roman"/>
          <w:color w:val="0D0D0D" w:themeColor="text1" w:themeTint="F2"/>
          <w:szCs w:val="24"/>
        </w:rPr>
        <w:t>AGN, VII, legajo 1145: comunicación oficial del MGyM, Victorica a Conrado Villegas, 21 de octubre de 1881.</w:t>
      </w:r>
    </w:p>
  </w:footnote>
  <w:footnote w:id="15">
    <w:p w14:paraId="694D6FC5" w14:textId="15C9253B" w:rsidR="00C275DD" w:rsidRDefault="00C275DD">
      <w:pPr>
        <w:pStyle w:val="Textonotapie"/>
      </w:pPr>
      <w:r>
        <w:rPr>
          <w:rStyle w:val="Refdenotaalpie"/>
        </w:rPr>
        <w:footnoteRef/>
      </w:r>
      <w:r>
        <w:t xml:space="preserve"> </w:t>
      </w:r>
      <w:r w:rsidRPr="009076C6">
        <w:rPr>
          <w:rFonts w:ascii="Times New Roman" w:hAnsi="Times New Roman" w:cs="Times New Roman"/>
        </w:rPr>
        <w:t>AGN, VII, legajo 1145: comunicación oficial del Ministerio del Interior, Bernardo de Irigoyen a Vintter, 14 de junio de 1882, Buenos Aires.</w:t>
      </w:r>
      <w:r>
        <w:t xml:space="preserve"> </w:t>
      </w:r>
    </w:p>
  </w:footnote>
  <w:footnote w:id="16">
    <w:p w14:paraId="5E6D4168" w14:textId="5AA9B605" w:rsidR="00C275DD" w:rsidRPr="009911CD" w:rsidRDefault="00C275DD">
      <w:pPr>
        <w:pStyle w:val="Textonotapie"/>
      </w:pPr>
      <w:r>
        <w:rPr>
          <w:rStyle w:val="Refdenotaalpie"/>
        </w:rPr>
        <w:footnoteRef/>
      </w:r>
      <w:r>
        <w:t xml:space="preserve"> </w:t>
      </w:r>
      <w:r w:rsidRPr="009911CD">
        <w:rPr>
          <w:rFonts w:ascii="Times New Roman" w:hAnsi="Times New Roman" w:cs="Times New Roman"/>
          <w:color w:val="0D0D0D" w:themeColor="text1" w:themeTint="F2"/>
          <w:szCs w:val="24"/>
        </w:rPr>
        <w:t>AGN, VII, legajo 1145: Diego Lucero desde el fuerte Junín de los Andes a Vintter, 8 de abril de 1883</w:t>
      </w:r>
      <w:r>
        <w:rPr>
          <w:rFonts w:ascii="Times New Roman" w:hAnsi="Times New Roman" w:cs="Times New Roman"/>
          <w:color w:val="0D0D0D" w:themeColor="text1" w:themeTint="F2"/>
          <w:szCs w:val="24"/>
        </w:rPr>
        <w:t>.</w:t>
      </w:r>
    </w:p>
  </w:footnote>
  <w:footnote w:id="17">
    <w:p w14:paraId="45F33B8B" w14:textId="3E68873B" w:rsidR="00C275DD" w:rsidRPr="00150E18" w:rsidRDefault="00C275DD">
      <w:pPr>
        <w:pStyle w:val="Textonotapie"/>
        <w:rPr>
          <w:sz w:val="16"/>
        </w:rPr>
      </w:pPr>
      <w:r>
        <w:rPr>
          <w:rStyle w:val="Refdenotaalpie"/>
        </w:rPr>
        <w:footnoteRef/>
      </w:r>
      <w:r>
        <w:t xml:space="preserve"> </w:t>
      </w:r>
      <w:r w:rsidRPr="00150E18">
        <w:rPr>
          <w:rFonts w:ascii="Times New Roman" w:hAnsi="Times New Roman" w:cs="Times New Roman"/>
        </w:rPr>
        <w:t>Varios documentos.</w:t>
      </w:r>
      <w:r>
        <w:t xml:space="preserve"> </w:t>
      </w:r>
      <w:r w:rsidRPr="00150E18">
        <w:rPr>
          <w:rFonts w:ascii="Times New Roman" w:hAnsi="Times New Roman" w:cs="Times New Roman"/>
          <w:color w:val="0D0D0D" w:themeColor="text1" w:themeTint="F2"/>
          <w:szCs w:val="24"/>
        </w:rPr>
        <w:t xml:space="preserve">AGN, VII, legajo 1145: comunicación oficial del MGyM, Victorica a Vintter, </w:t>
      </w:r>
      <w:r>
        <w:rPr>
          <w:rFonts w:ascii="Times New Roman" w:hAnsi="Times New Roman" w:cs="Times New Roman"/>
          <w:color w:val="0D0D0D" w:themeColor="text1" w:themeTint="F2"/>
          <w:szCs w:val="24"/>
        </w:rPr>
        <w:t xml:space="preserve">Buenos Aires, </w:t>
      </w:r>
      <w:r w:rsidRPr="00150E18">
        <w:rPr>
          <w:rFonts w:ascii="Times New Roman" w:hAnsi="Times New Roman" w:cs="Times New Roman"/>
          <w:color w:val="0D0D0D" w:themeColor="text1" w:themeTint="F2"/>
          <w:szCs w:val="24"/>
        </w:rPr>
        <w:t>30 de junio de 1883; legajo 1145: Ministerio de Interior, Irigoyen a Vintter, 30 de junio de 1883, Buenos Aires; legajo 1144: borrador de carta de Vintter a Victorica, sin fecha</w:t>
      </w:r>
      <w:r>
        <w:rPr>
          <w:rFonts w:ascii="Times New Roman" w:hAnsi="Times New Roman" w:cs="Times New Roman"/>
          <w:color w:val="0D0D0D" w:themeColor="text1" w:themeTint="F2"/>
          <w:szCs w:val="24"/>
        </w:rPr>
        <w:t xml:space="preserve"> ni lugar.</w:t>
      </w:r>
    </w:p>
  </w:footnote>
  <w:footnote w:id="18">
    <w:p w14:paraId="0911D076" w14:textId="1601FDA8" w:rsidR="00C275DD" w:rsidRDefault="00C275DD">
      <w:pPr>
        <w:pStyle w:val="Textonotapie"/>
      </w:pPr>
      <w:r>
        <w:rPr>
          <w:rStyle w:val="Refdenotaalpie"/>
        </w:rPr>
        <w:footnoteRef/>
      </w:r>
      <w:r>
        <w:t xml:space="preserve"> </w:t>
      </w:r>
      <w:r w:rsidRPr="00150E18">
        <w:rPr>
          <w:rFonts w:ascii="Times New Roman" w:hAnsi="Times New Roman" w:cs="Times New Roman"/>
          <w:color w:val="0D0D0D" w:themeColor="text1" w:themeTint="F2"/>
          <w:szCs w:val="24"/>
        </w:rPr>
        <w:t>AGN, VII, legajo 1141: comunicación de Vintter a Victorica desde Chubut, sin fecha</w:t>
      </w:r>
      <w:r>
        <w:rPr>
          <w:rFonts w:ascii="Times New Roman" w:hAnsi="Times New Roman" w:cs="Times New Roman"/>
          <w:color w:val="0D0D0D" w:themeColor="text1" w:themeTint="F2"/>
          <w:szCs w:val="24"/>
        </w:rPr>
        <w:t>.</w:t>
      </w:r>
    </w:p>
  </w:footnote>
  <w:footnote w:id="19">
    <w:p w14:paraId="0F773C2D" w14:textId="77488A15" w:rsidR="00C275DD" w:rsidRDefault="00C275DD">
      <w:pPr>
        <w:pStyle w:val="Textonotapie"/>
      </w:pPr>
      <w:r>
        <w:rPr>
          <w:rStyle w:val="Refdenotaalpie"/>
        </w:rPr>
        <w:footnoteRef/>
      </w:r>
      <w:r>
        <w:t xml:space="preserve"> </w:t>
      </w:r>
      <w:r w:rsidRPr="00150E18">
        <w:rPr>
          <w:rFonts w:ascii="Times New Roman" w:hAnsi="Times New Roman" w:cs="Times New Roman"/>
          <w:color w:val="0D0D0D" w:themeColor="text1" w:themeTint="F2"/>
          <w:szCs w:val="24"/>
        </w:rPr>
        <w:t>AGN, VII, legajo 1141: comunicación de Vintter a Victorica desde Chubut, 30 de agosto de 1883</w:t>
      </w:r>
      <w:r>
        <w:rPr>
          <w:rFonts w:ascii="Times New Roman" w:hAnsi="Times New Roman" w:cs="Times New Roman"/>
          <w:color w:val="0D0D0D" w:themeColor="text1" w:themeTint="F2"/>
          <w:szCs w:val="24"/>
        </w:rPr>
        <w:t>.</w:t>
      </w:r>
    </w:p>
  </w:footnote>
  <w:footnote w:id="20">
    <w:p w14:paraId="0AB217C0" w14:textId="78DB1639" w:rsidR="00C275DD" w:rsidRDefault="00C275DD">
      <w:pPr>
        <w:pStyle w:val="Textonotapie"/>
      </w:pPr>
      <w:r>
        <w:rPr>
          <w:rStyle w:val="Refdenotaalpie"/>
        </w:rPr>
        <w:footnoteRef/>
      </w:r>
      <w:r>
        <w:t xml:space="preserve"> </w:t>
      </w:r>
      <w:r w:rsidRPr="00150E18">
        <w:rPr>
          <w:rFonts w:ascii="Times New Roman" w:hAnsi="Times New Roman" w:cs="Times New Roman"/>
          <w:color w:val="0D0D0D" w:themeColor="text1" w:themeTint="F2"/>
          <w:szCs w:val="24"/>
        </w:rPr>
        <w:t>AGN, VII, legajo 1141: carta de Roa a Vintter desde el campamento de Valcheta, 20 de noviembre de 1883</w:t>
      </w:r>
      <w:r>
        <w:rPr>
          <w:rFonts w:ascii="Times New Roman" w:hAnsi="Times New Roman" w:cs="Times New Roman"/>
          <w:color w:val="0D0D0D" w:themeColor="text1" w:themeTint="F2"/>
          <w:szCs w:val="24"/>
        </w:rPr>
        <w:t>.</w:t>
      </w:r>
    </w:p>
  </w:footnote>
  <w:footnote w:id="21">
    <w:p w14:paraId="1B1B0159" w14:textId="785BD294" w:rsidR="00C275DD" w:rsidRDefault="00C275DD">
      <w:pPr>
        <w:pStyle w:val="Textonotapie"/>
      </w:pPr>
      <w:r>
        <w:rPr>
          <w:rStyle w:val="Refdenotaalpie"/>
        </w:rPr>
        <w:footnoteRef/>
      </w:r>
      <w:r>
        <w:t xml:space="preserve"> </w:t>
      </w:r>
      <w:r w:rsidRPr="00E3533A">
        <w:rPr>
          <w:rFonts w:ascii="Times New Roman" w:hAnsi="Times New Roman" w:cs="Times New Roman"/>
          <w:color w:val="0D0D0D" w:themeColor="text1" w:themeTint="F2"/>
          <w:szCs w:val="24"/>
        </w:rPr>
        <w:t>AGN, VII, legajo 1141: carta de Roa a Vintter desde orillas del Chubut, 31 de enero de 1884.</w:t>
      </w:r>
    </w:p>
  </w:footnote>
  <w:footnote w:id="22">
    <w:p w14:paraId="4918E8C8" w14:textId="69127312" w:rsidR="00C275DD" w:rsidRDefault="00C275DD">
      <w:pPr>
        <w:pStyle w:val="Textonotapie"/>
      </w:pPr>
      <w:r>
        <w:rPr>
          <w:rStyle w:val="Refdenotaalpie"/>
        </w:rPr>
        <w:footnoteRef/>
      </w:r>
      <w:r>
        <w:t xml:space="preserve"> </w:t>
      </w:r>
      <w:r w:rsidRPr="00E3533A">
        <w:rPr>
          <w:rFonts w:ascii="Times New Roman" w:hAnsi="Times New Roman" w:cs="Times New Roman"/>
          <w:color w:val="0D0D0D" w:themeColor="text1" w:themeTint="F2"/>
          <w:szCs w:val="24"/>
        </w:rPr>
        <w:t>AGN, VII, legajo 1141: comunicación de Luis Arriola a Enrique Godoy desde la comandancia de los fuertes Chacabuco y Maipú, 28 de febrero de 1884.</w:t>
      </w:r>
    </w:p>
  </w:footnote>
  <w:footnote w:id="23">
    <w:p w14:paraId="07002A97" w14:textId="265DFAB5" w:rsidR="00C275DD" w:rsidRPr="009E0627" w:rsidRDefault="00C275DD" w:rsidP="009E0627">
      <w:pPr>
        <w:pStyle w:val="Textonotapie"/>
        <w:jc w:val="both"/>
        <w:rPr>
          <w:rFonts w:ascii="Times New Roman" w:hAnsi="Times New Roman" w:cs="Times New Roman"/>
        </w:rPr>
      </w:pPr>
      <w:r w:rsidRPr="009E0627">
        <w:rPr>
          <w:rStyle w:val="Refdenotaalpie"/>
          <w:rFonts w:ascii="Times New Roman" w:hAnsi="Times New Roman" w:cs="Times New Roman"/>
        </w:rPr>
        <w:footnoteRef/>
      </w:r>
      <w:r w:rsidRPr="009E0627">
        <w:rPr>
          <w:rFonts w:ascii="Times New Roman" w:hAnsi="Times New Roman" w:cs="Times New Roman"/>
        </w:rPr>
        <w:t xml:space="preserve"> En su relato, Katrülaf dice haber escuchado a Sayhueque responder un mensaje de Curruhuinca, diciendo que había enviado a su mensajero Nahuelpan </w:t>
      </w:r>
      <w:r>
        <w:rPr>
          <w:rFonts w:ascii="Times New Roman" w:hAnsi="Times New Roman" w:cs="Times New Roman"/>
        </w:rPr>
        <w:t xml:space="preserve">y cuatro hombres más, </w:t>
      </w:r>
      <w:r w:rsidRPr="009E0627">
        <w:rPr>
          <w:rFonts w:ascii="Times New Roman" w:hAnsi="Times New Roman" w:cs="Times New Roman"/>
        </w:rPr>
        <w:t>y est</w:t>
      </w:r>
      <w:r>
        <w:rPr>
          <w:rFonts w:ascii="Times New Roman" w:hAnsi="Times New Roman" w:cs="Times New Roman"/>
        </w:rPr>
        <w:t>os</w:t>
      </w:r>
      <w:r w:rsidRPr="009E0627">
        <w:rPr>
          <w:rFonts w:ascii="Times New Roman" w:hAnsi="Times New Roman" w:cs="Times New Roman"/>
        </w:rPr>
        <w:t xml:space="preserve"> no había</w:t>
      </w:r>
      <w:r>
        <w:rPr>
          <w:rFonts w:ascii="Times New Roman" w:hAnsi="Times New Roman" w:cs="Times New Roman"/>
        </w:rPr>
        <w:t>n</w:t>
      </w:r>
      <w:r w:rsidRPr="009E0627">
        <w:rPr>
          <w:rFonts w:ascii="Times New Roman" w:hAnsi="Times New Roman" w:cs="Times New Roman"/>
        </w:rPr>
        <w:t xml:space="preserve"> vuelto porque había</w:t>
      </w:r>
      <w:r>
        <w:rPr>
          <w:rFonts w:ascii="Times New Roman" w:hAnsi="Times New Roman" w:cs="Times New Roman"/>
        </w:rPr>
        <w:t>n</w:t>
      </w:r>
      <w:r w:rsidRPr="009E0627">
        <w:rPr>
          <w:rFonts w:ascii="Times New Roman" w:hAnsi="Times New Roman" w:cs="Times New Roman"/>
        </w:rPr>
        <w:t xml:space="preserve"> sido asesinado</w:t>
      </w:r>
      <w:r>
        <w:rPr>
          <w:rFonts w:ascii="Times New Roman" w:hAnsi="Times New Roman" w:cs="Times New Roman"/>
        </w:rPr>
        <w:t>s</w:t>
      </w:r>
      <w:r w:rsidRPr="009E0627">
        <w:rPr>
          <w:rFonts w:ascii="Times New Roman" w:hAnsi="Times New Roman" w:cs="Times New Roman"/>
        </w:rPr>
        <w:t>. Contrastando ambos documentos, sabemos que Nahuelpan llegó a la comandancia y entregó el mensaje del cacique. Claramente su muerte se produjo después de haber tenido contacto con Luis Arriola.</w:t>
      </w:r>
      <w:r>
        <w:rPr>
          <w:rFonts w:ascii="Times New Roman" w:hAnsi="Times New Roman" w:cs="Times New Roman"/>
        </w:rPr>
        <w:t xml:space="preserve"> Ver Canio Llanquenao y Pozo Menares 2013, páginas 366 y 367.</w:t>
      </w:r>
    </w:p>
  </w:footnote>
  <w:footnote w:id="24">
    <w:p w14:paraId="675ACE07" w14:textId="4005EFA1" w:rsidR="00C275DD" w:rsidRPr="00E3533A" w:rsidRDefault="00C275DD">
      <w:pPr>
        <w:pStyle w:val="Textonotapie"/>
        <w:rPr>
          <w:sz w:val="16"/>
        </w:rPr>
      </w:pPr>
      <w:r>
        <w:rPr>
          <w:rStyle w:val="Refdenotaalpie"/>
        </w:rPr>
        <w:footnoteRef/>
      </w:r>
      <w:r>
        <w:t xml:space="preserve"> </w:t>
      </w:r>
      <w:r w:rsidRPr="00E3533A">
        <w:rPr>
          <w:rFonts w:ascii="Times New Roman" w:hAnsi="Times New Roman" w:cs="Times New Roman"/>
          <w:color w:val="0D0D0D" w:themeColor="text1" w:themeTint="F2"/>
          <w:szCs w:val="24"/>
        </w:rPr>
        <w:t>AGN, VII, legajo 1141: comunicación de Luis Arriola Enrique Godoy desde la comandancia de los fuertes Chacabucoy Maipú, 28 de febrero de 1884</w:t>
      </w:r>
      <w:r>
        <w:rPr>
          <w:rFonts w:ascii="Times New Roman" w:hAnsi="Times New Roman" w:cs="Times New Roman"/>
          <w:color w:val="0D0D0D" w:themeColor="text1" w:themeTint="F2"/>
          <w:szCs w:val="24"/>
        </w:rPr>
        <w:t>. Otra carta.</w:t>
      </w:r>
    </w:p>
  </w:footnote>
  <w:footnote w:id="25">
    <w:p w14:paraId="7322D2A9" w14:textId="2A6F4E57" w:rsidR="00C275DD" w:rsidRDefault="00C275DD">
      <w:pPr>
        <w:pStyle w:val="Textonotapie"/>
      </w:pPr>
      <w:r>
        <w:rPr>
          <w:rStyle w:val="Refdenotaalpie"/>
        </w:rPr>
        <w:footnoteRef/>
      </w:r>
      <w:r>
        <w:t xml:space="preserve"> </w:t>
      </w:r>
      <w:r w:rsidRPr="00E3533A">
        <w:rPr>
          <w:rFonts w:ascii="Times New Roman" w:hAnsi="Times New Roman" w:cs="Times New Roman"/>
          <w:color w:val="0D0D0D" w:themeColor="text1" w:themeTint="F2"/>
          <w:szCs w:val="24"/>
        </w:rPr>
        <w:t>AGN, VII, legajo 1141: carta de Laciar a Vintter desde Chichinal al Sud, 31 de diciembre de 1884</w:t>
      </w:r>
      <w:r>
        <w:rPr>
          <w:rFonts w:ascii="Times New Roman" w:hAnsi="Times New Roman" w:cs="Times New Roman"/>
          <w:color w:val="0D0D0D" w:themeColor="text1" w:themeTint="F2"/>
          <w:szCs w:val="24"/>
        </w:rPr>
        <w:t>.</w:t>
      </w:r>
    </w:p>
  </w:footnote>
  <w:footnote w:id="26">
    <w:p w14:paraId="7AB2AF01" w14:textId="77777777" w:rsidR="00C275DD" w:rsidRDefault="00C275DD" w:rsidP="00505E41">
      <w:pPr>
        <w:pStyle w:val="Textonotapie"/>
      </w:pPr>
      <w:r>
        <w:rPr>
          <w:rStyle w:val="Refdenotaalpie"/>
        </w:rPr>
        <w:footnoteRef/>
      </w:r>
      <w:r>
        <w:t xml:space="preserve"> </w:t>
      </w:r>
      <w:r w:rsidRPr="00FE073D">
        <w:rPr>
          <w:rFonts w:ascii="Times New Roman" w:hAnsi="Times New Roman" w:cs="Times New Roman"/>
          <w:color w:val="0D0D0D" w:themeColor="text1" w:themeTint="F2"/>
          <w:szCs w:val="24"/>
        </w:rPr>
        <w:t>AGN, VII, legajo 1145: comunicación de Nadal a Vintter desde el fuerte Junín de los Andes, 24 de diciembre de 1884.</w:t>
      </w:r>
    </w:p>
  </w:footnote>
  <w:footnote w:id="27">
    <w:p w14:paraId="085E30D4" w14:textId="2487F6EA" w:rsidR="00C275DD" w:rsidRDefault="00C275DD">
      <w:pPr>
        <w:pStyle w:val="Textonotapie"/>
      </w:pPr>
      <w:r>
        <w:rPr>
          <w:rStyle w:val="Refdenotaalpie"/>
        </w:rPr>
        <w:footnoteRef/>
      </w:r>
      <w:r>
        <w:t xml:space="preserve"> </w:t>
      </w:r>
      <w:r w:rsidRPr="00FE073D">
        <w:rPr>
          <w:rFonts w:ascii="Times New Roman" w:hAnsi="Times New Roman" w:cs="Times New Roman"/>
          <w:color w:val="0D0D0D" w:themeColor="text1" w:themeTint="F2"/>
          <w:szCs w:val="24"/>
        </w:rPr>
        <w:t>AGN, VII, legajo 1141: carta de Vintter a Victorica desde Viedma, 9 de febrero de 1885.</w:t>
      </w:r>
    </w:p>
  </w:footnote>
  <w:footnote w:id="28">
    <w:p w14:paraId="27C9A758" w14:textId="45885882" w:rsidR="00C275DD" w:rsidRDefault="00C275DD">
      <w:pPr>
        <w:pStyle w:val="Textonotapie"/>
      </w:pPr>
      <w:r>
        <w:rPr>
          <w:rStyle w:val="Refdenotaalpie"/>
        </w:rPr>
        <w:footnoteRef/>
      </w:r>
      <w:r>
        <w:t xml:space="preserve"> </w:t>
      </w:r>
      <w:r w:rsidRPr="00FE073D">
        <w:rPr>
          <w:rFonts w:ascii="Times New Roman" w:hAnsi="Times New Roman" w:cs="Times New Roman"/>
          <w:color w:val="0D0D0D" w:themeColor="text1" w:themeTint="F2"/>
          <w:szCs w:val="24"/>
        </w:rPr>
        <w:t>AGN, VII, legajo 1145: carta de Nadal a Vintter desde Junín de los Andes, 5 de marzo de 1885.</w:t>
      </w:r>
    </w:p>
  </w:footnote>
  <w:footnote w:id="29">
    <w:p w14:paraId="63FE26A2" w14:textId="73D45010" w:rsidR="00C275DD" w:rsidRPr="00FE073D" w:rsidRDefault="00C275DD">
      <w:pPr>
        <w:pStyle w:val="Textonotapie"/>
        <w:rPr>
          <w:sz w:val="16"/>
        </w:rPr>
      </w:pPr>
      <w:r>
        <w:rPr>
          <w:rStyle w:val="Refdenotaalpie"/>
        </w:rPr>
        <w:footnoteRef/>
      </w:r>
      <w:r>
        <w:t xml:space="preserve"> </w:t>
      </w:r>
      <w:r w:rsidRPr="00FE073D">
        <w:rPr>
          <w:rFonts w:ascii="Times New Roman" w:hAnsi="Times New Roman" w:cs="Times New Roman"/>
          <w:color w:val="0D0D0D" w:themeColor="text1" w:themeTint="F2"/>
          <w:szCs w:val="24"/>
        </w:rPr>
        <w:t>AGN, VII, legajo 1145: Carta de Nadal a Vintter, comandancia de la Línea Avanzada sobre los Andes, Junín de los Andes, 28 de marzo de 1885</w:t>
      </w:r>
      <w:r>
        <w:rPr>
          <w:rFonts w:ascii="Times New Roman" w:hAnsi="Times New Roman" w:cs="Times New Roman"/>
          <w:color w:val="0D0D0D" w:themeColor="text1" w:themeTint="F2"/>
          <w:szCs w:val="24"/>
        </w:rPr>
        <w:t>.</w:t>
      </w:r>
    </w:p>
  </w:footnote>
  <w:footnote w:id="30">
    <w:p w14:paraId="571E7E8E" w14:textId="0C42D1CA" w:rsidR="00C275DD" w:rsidRDefault="00C275DD">
      <w:pPr>
        <w:pStyle w:val="Textonotapie"/>
      </w:pPr>
      <w:r>
        <w:rPr>
          <w:rStyle w:val="Refdenotaalpie"/>
        </w:rPr>
        <w:footnoteRef/>
      </w:r>
      <w:r>
        <w:t xml:space="preserve"> </w:t>
      </w:r>
      <w:r>
        <w:rPr>
          <w:rFonts w:ascii="Times New Roman" w:hAnsi="Times New Roman" w:cs="Times New Roman"/>
          <w:color w:val="0D0D0D" w:themeColor="text1" w:themeTint="F2"/>
          <w:szCs w:val="24"/>
        </w:rPr>
        <w:t>D</w:t>
      </w:r>
      <w:r w:rsidRPr="008A5E48">
        <w:rPr>
          <w:rFonts w:ascii="Times New Roman" w:hAnsi="Times New Roman" w:cs="Times New Roman"/>
          <w:color w:val="0D0D0D" w:themeColor="text1" w:themeTint="F2"/>
          <w:szCs w:val="24"/>
        </w:rPr>
        <w:t>ocumento citado</w:t>
      </w:r>
      <w:r>
        <w:rPr>
          <w:rFonts w:ascii="Times New Roman" w:hAnsi="Times New Roman" w:cs="Times New Roman"/>
          <w:color w:val="0D0D0D" w:themeColor="text1" w:themeTint="F2"/>
          <w:szCs w:val="24"/>
        </w:rPr>
        <w:t>.</w:t>
      </w:r>
    </w:p>
  </w:footnote>
  <w:footnote w:id="31">
    <w:p w14:paraId="3291CE19" w14:textId="4454B2CD" w:rsidR="00C275DD" w:rsidRPr="008A5E48" w:rsidRDefault="00C275DD">
      <w:pPr>
        <w:pStyle w:val="Textonotapie"/>
        <w:rPr>
          <w:sz w:val="18"/>
        </w:rPr>
      </w:pPr>
      <w:r>
        <w:rPr>
          <w:rStyle w:val="Refdenotaalpie"/>
        </w:rPr>
        <w:footnoteRef/>
      </w:r>
      <w:r>
        <w:t xml:space="preserve"> </w:t>
      </w:r>
      <w:r w:rsidRPr="008A5E48">
        <w:rPr>
          <w:rFonts w:ascii="Times New Roman" w:hAnsi="Times New Roman" w:cs="Times New Roman"/>
          <w:color w:val="0D0D0D" w:themeColor="text1" w:themeTint="F2"/>
          <w:szCs w:val="24"/>
        </w:rPr>
        <w:t>AGN, VII, legajo 1145: carta de Nadal a Vintter desde Junín de los Andes, 28 de marzo de 1885</w:t>
      </w:r>
      <w:r>
        <w:rPr>
          <w:rFonts w:ascii="Times New Roman" w:hAnsi="Times New Roman" w:cs="Times New Roman"/>
          <w:color w:val="0D0D0D" w:themeColor="text1" w:themeTint="F2"/>
          <w:szCs w:val="24"/>
        </w:rPr>
        <w:t>.</w:t>
      </w:r>
    </w:p>
  </w:footnote>
  <w:footnote w:id="32">
    <w:p w14:paraId="37C13A3D" w14:textId="69ECFC2B" w:rsidR="00C275DD" w:rsidRDefault="00C275DD">
      <w:pPr>
        <w:pStyle w:val="Textonotapie"/>
      </w:pPr>
      <w:r>
        <w:rPr>
          <w:rStyle w:val="Refdenotaalpie"/>
        </w:rPr>
        <w:footnoteRef/>
      </w:r>
      <w:r>
        <w:t xml:space="preserve"> </w:t>
      </w:r>
      <w:r w:rsidRPr="008A5E48">
        <w:rPr>
          <w:rFonts w:ascii="Times New Roman" w:hAnsi="Times New Roman" w:cs="Times New Roman"/>
          <w:color w:val="0D0D0D" w:themeColor="text1" w:themeTint="F2"/>
          <w:szCs w:val="24"/>
        </w:rPr>
        <w:t>AGN, VII, legajo 1141: carta de Laciar a Vintter desde Costa Sud del Limay, 10 de agosto de 1885.</w:t>
      </w:r>
    </w:p>
  </w:footnote>
  <w:footnote w:id="33">
    <w:p w14:paraId="5063FC93" w14:textId="581BA6B3" w:rsidR="00C275DD" w:rsidRPr="00C17897" w:rsidRDefault="00C275DD" w:rsidP="00C17897">
      <w:pPr>
        <w:pStyle w:val="Textonotapie"/>
        <w:jc w:val="both"/>
        <w:rPr>
          <w:rFonts w:ascii="Times New Roman" w:hAnsi="Times New Roman" w:cs="Times New Roman"/>
        </w:rPr>
      </w:pPr>
      <w:r>
        <w:rPr>
          <w:rStyle w:val="Refdenotaalpie"/>
        </w:rPr>
        <w:footnoteRef/>
      </w:r>
      <w:r>
        <w:t xml:space="preserve"> </w:t>
      </w:r>
      <w:r w:rsidRPr="00C17897">
        <w:rPr>
          <w:rFonts w:ascii="Times New Roman" w:hAnsi="Times New Roman" w:cs="Times New Roman"/>
        </w:rPr>
        <w:t>El 15 de octubre de 1885 Laciar captura</w:t>
      </w:r>
      <w:r>
        <w:rPr>
          <w:rFonts w:ascii="Times New Roman" w:hAnsi="Times New Roman" w:cs="Times New Roman"/>
        </w:rPr>
        <w:t xml:space="preserve">ba </w:t>
      </w:r>
      <w:r w:rsidRPr="00C17897">
        <w:rPr>
          <w:rFonts w:ascii="Times New Roman" w:hAnsi="Times New Roman" w:cs="Times New Roman"/>
        </w:rPr>
        <w:t>“dos indios desertores” de la comandancia de Patagones, a quienes encontraron en el campamento de Chichinales (AGN, VII, legajo 1141: carta de Laciar a Vintter desde el campamento al sud de Chichinal, 15 de octubre de 1885).</w:t>
      </w:r>
      <w:r>
        <w:rPr>
          <w:rFonts w:ascii="Times New Roman" w:hAnsi="Times New Roman" w:cs="Times New Roman"/>
        </w:rPr>
        <w:t xml:space="preserve"> </w:t>
      </w:r>
    </w:p>
  </w:footnote>
  <w:footnote w:id="34">
    <w:p w14:paraId="43B58C9B" w14:textId="5D6A1EB8" w:rsidR="00C275DD" w:rsidRDefault="00C275DD">
      <w:pPr>
        <w:pStyle w:val="Textonotapie"/>
      </w:pPr>
      <w:r>
        <w:rPr>
          <w:rStyle w:val="Refdenotaalpie"/>
        </w:rPr>
        <w:footnoteRef/>
      </w:r>
      <w:r>
        <w:t xml:space="preserve"> </w:t>
      </w:r>
      <w:r w:rsidRPr="008A5E48">
        <w:rPr>
          <w:rFonts w:ascii="Times New Roman" w:hAnsi="Times New Roman" w:cs="Times New Roman"/>
          <w:color w:val="0D0D0D" w:themeColor="text1" w:themeTint="F2"/>
          <w:szCs w:val="24"/>
        </w:rPr>
        <w:t>AGN, VII, legajo 1141: carta de Laciar a Vintter desde Chichinal Sud, 27 de noviembre de 1885.</w:t>
      </w:r>
    </w:p>
  </w:footnote>
  <w:footnote w:id="35">
    <w:p w14:paraId="0CD8C85D" w14:textId="4BDB47D1" w:rsidR="00C275DD" w:rsidRDefault="00C275DD">
      <w:pPr>
        <w:pStyle w:val="Textonotapie"/>
      </w:pPr>
      <w:r>
        <w:rPr>
          <w:rStyle w:val="Refdenotaalpie"/>
        </w:rPr>
        <w:footnoteRef/>
      </w:r>
      <w:r>
        <w:t xml:space="preserve"> </w:t>
      </w:r>
      <w:r w:rsidRPr="008A5E48">
        <w:rPr>
          <w:rFonts w:ascii="Times New Roman" w:hAnsi="Times New Roman" w:cs="Times New Roman"/>
          <w:color w:val="0D0D0D" w:themeColor="text1" w:themeTint="F2"/>
          <w:szCs w:val="24"/>
        </w:rPr>
        <w:t>AGN, VII, legajo 1141: carta de Julio P. a Vintter, desde Chichinales, 13 de mayo de 1886.</w:t>
      </w:r>
    </w:p>
  </w:footnote>
  <w:footnote w:id="36">
    <w:p w14:paraId="16CEBF8B" w14:textId="4DA04D60" w:rsidR="00C275DD" w:rsidRDefault="00C275DD" w:rsidP="00441383">
      <w:pPr>
        <w:spacing w:after="0"/>
        <w:jc w:val="both"/>
      </w:pPr>
      <w:r w:rsidRPr="005B1C87">
        <w:rPr>
          <w:rStyle w:val="Refdenotaalpie"/>
          <w:sz w:val="20"/>
          <w:szCs w:val="20"/>
        </w:rPr>
        <w:footnoteRef/>
      </w:r>
      <w:r>
        <w:rPr>
          <w:sz w:val="20"/>
          <w:szCs w:val="20"/>
        </w:rPr>
        <w:t xml:space="preserve"> </w:t>
      </w:r>
      <w:r w:rsidRPr="00C17897">
        <w:rPr>
          <w:rFonts w:ascii="Times New Roman" w:hAnsi="Times New Roman" w:cs="Times New Roman"/>
          <w:sz w:val="20"/>
          <w:szCs w:val="20"/>
        </w:rPr>
        <w:t xml:space="preserve">AGN, VII, Legajo 1145: carta de Carlos Pellegrini a Vintter, 8 de febrero de 1886.  </w:t>
      </w:r>
    </w:p>
  </w:footnote>
  <w:footnote w:id="37">
    <w:p w14:paraId="40DCFE80" w14:textId="7202C33F" w:rsidR="00C275DD" w:rsidRDefault="00C275DD">
      <w:pPr>
        <w:pStyle w:val="Textonotapie"/>
      </w:pPr>
      <w:r>
        <w:rPr>
          <w:rStyle w:val="Refdenotaalpie"/>
        </w:rPr>
        <w:footnoteRef/>
      </w:r>
      <w:r>
        <w:t xml:space="preserve"> </w:t>
      </w:r>
      <w:r w:rsidRPr="00C17897">
        <w:rPr>
          <w:rFonts w:ascii="Times New Roman" w:hAnsi="Times New Roman" w:cs="Times New Roman"/>
        </w:rPr>
        <w:t>AGN, VII, legajo 1142: carta de Laciar a Vinteer del 29 de enero de 1887</w:t>
      </w:r>
      <w:r>
        <w:t xml:space="preserve"> </w:t>
      </w:r>
    </w:p>
  </w:footnote>
  <w:footnote w:id="38">
    <w:p w14:paraId="33B14E32" w14:textId="66B7368A" w:rsidR="00C275DD" w:rsidRDefault="00C275DD" w:rsidP="00441383">
      <w:pPr>
        <w:pStyle w:val="Textonotapie"/>
      </w:pPr>
      <w:r>
        <w:rPr>
          <w:rStyle w:val="Refdenotaalpie"/>
        </w:rPr>
        <w:footnoteRef/>
      </w:r>
      <w:r>
        <w:t xml:space="preserve"> </w:t>
      </w:r>
      <w:r w:rsidRPr="00441383">
        <w:rPr>
          <w:rFonts w:ascii="Times New Roman" w:hAnsi="Times New Roman" w:cs="Times New Roman"/>
          <w:color w:val="0D0D0D" w:themeColor="text1" w:themeTint="F2"/>
          <w:szCs w:val="24"/>
        </w:rPr>
        <w:t>AGN, VII, legajo 1142: carta de Laciar a Vintter desde Chichinal al Sud, 13 de febrero de 1887.</w:t>
      </w:r>
    </w:p>
  </w:footnote>
  <w:footnote w:id="39">
    <w:p w14:paraId="0F37866C" w14:textId="37CD356C" w:rsidR="00C275DD" w:rsidRDefault="00C275DD">
      <w:pPr>
        <w:pStyle w:val="Textonotapie"/>
      </w:pPr>
      <w:r>
        <w:rPr>
          <w:rStyle w:val="Refdenotaalpie"/>
        </w:rPr>
        <w:footnoteRef/>
      </w:r>
      <w:r>
        <w:t xml:space="preserve"> </w:t>
      </w:r>
      <w:r w:rsidRPr="00441383">
        <w:rPr>
          <w:rFonts w:ascii="Times New Roman" w:hAnsi="Times New Roman" w:cs="Times New Roman"/>
          <w:color w:val="0D0D0D" w:themeColor="text1" w:themeTint="F2"/>
          <w:szCs w:val="24"/>
        </w:rPr>
        <w:t>AGN, VII, legajo 1145: carta de Wilde a Vintter, 28 de septiembre de 1887</w:t>
      </w:r>
      <w:r>
        <w:rPr>
          <w:rFonts w:ascii="Times New Roman" w:hAnsi="Times New Roman" w:cs="Times New Roman"/>
          <w:color w:val="0D0D0D" w:themeColor="text1" w:themeTint="F2"/>
          <w:sz w:val="24"/>
          <w:szCs w:val="24"/>
        </w:rPr>
        <w:t>.</w:t>
      </w:r>
    </w:p>
  </w:footnote>
  <w:footnote w:id="40">
    <w:p w14:paraId="1497014E" w14:textId="4A3E0116" w:rsidR="00C275DD" w:rsidRDefault="00C275DD" w:rsidP="00C17897">
      <w:pPr>
        <w:pStyle w:val="Textonotapie"/>
        <w:jc w:val="both"/>
      </w:pPr>
      <w:r w:rsidRPr="00441383">
        <w:rPr>
          <w:rStyle w:val="Refdenotaalpie"/>
        </w:rPr>
        <w:footnoteRef/>
      </w:r>
      <w:r w:rsidRPr="00441383">
        <w:t xml:space="preserve"> </w:t>
      </w:r>
      <w:r w:rsidRPr="00441383">
        <w:rPr>
          <w:rFonts w:ascii="Times New Roman" w:hAnsi="Times New Roman" w:cs="Times New Roman"/>
        </w:rPr>
        <w:t>Los autores</w:t>
      </w:r>
      <w:r w:rsidRPr="00C17897">
        <w:rPr>
          <w:rFonts w:ascii="Times New Roman" w:hAnsi="Times New Roman" w:cs="Times New Roman"/>
        </w:rPr>
        <w:t xml:space="preserve"> retoman diversos relatos que caracterizaban el ingenio de San Juan como un </w:t>
      </w:r>
      <w:r w:rsidRPr="00441383">
        <w:rPr>
          <w:rFonts w:ascii="Times New Roman" w:hAnsi="Times New Roman" w:cs="Times New Roman"/>
          <w:color w:val="000000" w:themeColor="text1"/>
        </w:rPr>
        <w:t>establecimiento que empleaba</w:t>
      </w:r>
      <w:r w:rsidRPr="007E3581">
        <w:rPr>
          <w:rFonts w:ascii="Times New Roman" w:hAnsi="Times New Roman" w:cs="Times New Roman"/>
          <w:color w:val="FF0000"/>
        </w:rPr>
        <w:t xml:space="preserve"> </w:t>
      </w:r>
      <w:r w:rsidRPr="00C17897">
        <w:rPr>
          <w:rFonts w:ascii="Times New Roman" w:hAnsi="Times New Roman" w:cs="Times New Roman"/>
        </w:rPr>
        <w:t>“indios cautivos” trasladados desde las regiones de la Pampa y Patagonia. Son los testimonios del naturalista Eduardo L. Holmberg (1887), Adolph Bourgoing (1894), Emilio Daireaux (citado en Gutierrez y otros, 2014) (Lenton y Sosa 2018, pp: 174 – 185</w:t>
      </w:r>
      <w:r>
        <w:rPr>
          <w:rFonts w:ascii="Times New Roman" w:hAnsi="Times New Roman" w:cs="Times New Roman"/>
        </w:rPr>
        <w:t xml:space="preserve">). </w:t>
      </w:r>
    </w:p>
  </w:footnote>
  <w:footnote w:id="41">
    <w:p w14:paraId="7FB4C91E" w14:textId="5DA799F4" w:rsidR="00C275DD" w:rsidRDefault="00C275DD">
      <w:pPr>
        <w:pStyle w:val="Textonotapie"/>
      </w:pPr>
      <w:r>
        <w:rPr>
          <w:rStyle w:val="Refdenotaalpie"/>
        </w:rPr>
        <w:footnoteRef/>
      </w:r>
      <w:r>
        <w:t xml:space="preserve"> </w:t>
      </w:r>
      <w:r w:rsidRPr="00441383">
        <w:rPr>
          <w:rFonts w:ascii="Times New Roman" w:hAnsi="Times New Roman" w:cs="Times New Roman"/>
          <w:color w:val="0D0D0D" w:themeColor="text1" w:themeTint="F2"/>
          <w:szCs w:val="24"/>
        </w:rPr>
        <w:t>SHE, listas de revista, legajo 909.</w:t>
      </w:r>
    </w:p>
  </w:footnote>
  <w:footnote w:id="42">
    <w:p w14:paraId="49EE3751" w14:textId="23405832" w:rsidR="00C275DD" w:rsidRDefault="00C275DD" w:rsidP="00255724">
      <w:pPr>
        <w:pBdr>
          <w:top w:val="nil"/>
          <w:left w:val="nil"/>
          <w:bottom w:val="nil"/>
          <w:right w:val="nil"/>
          <w:between w:val="nil"/>
        </w:pBdr>
        <w:jc w:val="both"/>
      </w:pPr>
      <w:r>
        <w:rPr>
          <w:rStyle w:val="Refdenotaalpie"/>
        </w:rPr>
        <w:footnoteRef/>
      </w:r>
      <w:r>
        <w:t xml:space="preserve"> </w:t>
      </w:r>
      <w:r w:rsidRPr="00D5361E">
        <w:rPr>
          <w:rFonts w:ascii="Times New Roman" w:hAnsi="Times New Roman" w:cs="Times New Roman"/>
          <w:sz w:val="20"/>
        </w:rPr>
        <w:t>En su tesis doctoral, Diana Lenton (2014) señala que incluso algunos miembros del Poder Legislativo cordobés, hacia finales del siglo XIX, recibían personas del reparto de la tribu de Sayhu</w:t>
      </w:r>
      <w:r>
        <w:rPr>
          <w:rFonts w:ascii="Times New Roman" w:hAnsi="Times New Roman" w:cs="Times New Roman"/>
          <w:sz w:val="20"/>
        </w:rPr>
        <w:t>e</w:t>
      </w:r>
      <w:r w:rsidRPr="00D5361E">
        <w:rPr>
          <w:rFonts w:ascii="Times New Roman" w:hAnsi="Times New Roman" w:cs="Times New Roman"/>
          <w:sz w:val="20"/>
        </w:rPr>
        <w:t xml:space="preserve">que. El diputado nacional Eleazar Garzón afirmaba: </w:t>
      </w:r>
      <w:r w:rsidRPr="00D5361E">
        <w:rPr>
          <w:rFonts w:ascii="Times New Roman" w:hAnsi="Times New Roman" w:cs="Times New Roman"/>
          <w:color w:val="000000"/>
          <w:sz w:val="20"/>
        </w:rPr>
        <w:t>“«(...) Yo he tenido treinta y cuatro indios de la tribu de Shaihueque y como veinte indios tehuelches del Chubut, y ellos me han dicho que las tierras que medía les pertenecían y que el gobierno argentino se las había usurpado (...)” (D 1896, 10/6)»” (Lenton 2014: 96).</w:t>
      </w:r>
    </w:p>
  </w:footnote>
  <w:footnote w:id="43">
    <w:p w14:paraId="48493999" w14:textId="7D0E4407" w:rsidR="00C275DD" w:rsidRDefault="00C275DD">
      <w:pPr>
        <w:pStyle w:val="Textonotapie"/>
      </w:pPr>
      <w:r>
        <w:rPr>
          <w:rStyle w:val="Refdenotaalpie"/>
        </w:rPr>
        <w:footnoteRef/>
      </w:r>
      <w:r>
        <w:t xml:space="preserve"> </w:t>
      </w:r>
      <w:r w:rsidRPr="00F02909">
        <w:rPr>
          <w:rFonts w:ascii="Times New Roman" w:hAnsi="Times New Roman" w:cs="Times New Roman"/>
          <w:color w:val="0D0D0D" w:themeColor="text1" w:themeTint="F2"/>
        </w:rPr>
        <w:t>AGN, VII, legajo 1142: carta de Vintter a Racedo, 18 de abril de 1888.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91706"/>
    <w:multiLevelType w:val="hybridMultilevel"/>
    <w:tmpl w:val="3F703D84"/>
    <w:lvl w:ilvl="0" w:tplc="38D6ECE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06C4C67"/>
    <w:multiLevelType w:val="hybridMultilevel"/>
    <w:tmpl w:val="86C0FC2C"/>
    <w:lvl w:ilvl="0" w:tplc="BDE218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F3E7EA9"/>
    <w:multiLevelType w:val="hybridMultilevel"/>
    <w:tmpl w:val="9694243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B19400F"/>
    <w:multiLevelType w:val="hybridMultilevel"/>
    <w:tmpl w:val="A1B4257C"/>
    <w:lvl w:ilvl="0" w:tplc="B5787332">
      <w:start w:val="4"/>
      <w:numFmt w:val="decimal"/>
      <w:lvlText w:val="%1."/>
      <w:lvlJc w:val="left"/>
      <w:pPr>
        <w:ind w:left="510" w:hanging="360"/>
      </w:pPr>
      <w:rPr>
        <w:rFonts w:hint="default"/>
      </w:rPr>
    </w:lvl>
    <w:lvl w:ilvl="1" w:tplc="2C0A0019" w:tentative="1">
      <w:start w:val="1"/>
      <w:numFmt w:val="lowerLetter"/>
      <w:lvlText w:val="%2."/>
      <w:lvlJc w:val="left"/>
      <w:pPr>
        <w:ind w:left="1230" w:hanging="360"/>
      </w:pPr>
    </w:lvl>
    <w:lvl w:ilvl="2" w:tplc="2C0A001B" w:tentative="1">
      <w:start w:val="1"/>
      <w:numFmt w:val="lowerRoman"/>
      <w:lvlText w:val="%3."/>
      <w:lvlJc w:val="right"/>
      <w:pPr>
        <w:ind w:left="1950" w:hanging="180"/>
      </w:pPr>
    </w:lvl>
    <w:lvl w:ilvl="3" w:tplc="2C0A000F" w:tentative="1">
      <w:start w:val="1"/>
      <w:numFmt w:val="decimal"/>
      <w:lvlText w:val="%4."/>
      <w:lvlJc w:val="left"/>
      <w:pPr>
        <w:ind w:left="2670" w:hanging="360"/>
      </w:pPr>
    </w:lvl>
    <w:lvl w:ilvl="4" w:tplc="2C0A0019" w:tentative="1">
      <w:start w:val="1"/>
      <w:numFmt w:val="lowerLetter"/>
      <w:lvlText w:val="%5."/>
      <w:lvlJc w:val="left"/>
      <w:pPr>
        <w:ind w:left="3390" w:hanging="360"/>
      </w:pPr>
    </w:lvl>
    <w:lvl w:ilvl="5" w:tplc="2C0A001B" w:tentative="1">
      <w:start w:val="1"/>
      <w:numFmt w:val="lowerRoman"/>
      <w:lvlText w:val="%6."/>
      <w:lvlJc w:val="right"/>
      <w:pPr>
        <w:ind w:left="4110" w:hanging="180"/>
      </w:pPr>
    </w:lvl>
    <w:lvl w:ilvl="6" w:tplc="2C0A000F" w:tentative="1">
      <w:start w:val="1"/>
      <w:numFmt w:val="decimal"/>
      <w:lvlText w:val="%7."/>
      <w:lvlJc w:val="left"/>
      <w:pPr>
        <w:ind w:left="4830" w:hanging="360"/>
      </w:pPr>
    </w:lvl>
    <w:lvl w:ilvl="7" w:tplc="2C0A0019" w:tentative="1">
      <w:start w:val="1"/>
      <w:numFmt w:val="lowerLetter"/>
      <w:lvlText w:val="%8."/>
      <w:lvlJc w:val="left"/>
      <w:pPr>
        <w:ind w:left="5550" w:hanging="360"/>
      </w:pPr>
    </w:lvl>
    <w:lvl w:ilvl="8" w:tplc="2C0A001B" w:tentative="1">
      <w:start w:val="1"/>
      <w:numFmt w:val="lowerRoman"/>
      <w:lvlText w:val="%9."/>
      <w:lvlJc w:val="right"/>
      <w:pPr>
        <w:ind w:left="6270" w:hanging="180"/>
      </w:pPr>
    </w:lvl>
  </w:abstractNum>
  <w:abstractNum w:abstractNumId="4" w15:restartNumberingAfterBreak="0">
    <w:nsid w:val="71755FC1"/>
    <w:multiLevelType w:val="hybridMultilevel"/>
    <w:tmpl w:val="9694243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A9"/>
    <w:rsid w:val="000002C3"/>
    <w:rsid w:val="00000FD1"/>
    <w:rsid w:val="00004955"/>
    <w:rsid w:val="0000786F"/>
    <w:rsid w:val="00011362"/>
    <w:rsid w:val="000124DB"/>
    <w:rsid w:val="00014D78"/>
    <w:rsid w:val="00024ACB"/>
    <w:rsid w:val="00024BA7"/>
    <w:rsid w:val="00024DD6"/>
    <w:rsid w:val="00031A5B"/>
    <w:rsid w:val="000348E9"/>
    <w:rsid w:val="00036059"/>
    <w:rsid w:val="0004056E"/>
    <w:rsid w:val="00040BDB"/>
    <w:rsid w:val="000426D1"/>
    <w:rsid w:val="00044568"/>
    <w:rsid w:val="00044723"/>
    <w:rsid w:val="000568AF"/>
    <w:rsid w:val="000612CA"/>
    <w:rsid w:val="0007510E"/>
    <w:rsid w:val="00075AA9"/>
    <w:rsid w:val="0007709B"/>
    <w:rsid w:val="00077DB2"/>
    <w:rsid w:val="00080117"/>
    <w:rsid w:val="000812AB"/>
    <w:rsid w:val="000849C9"/>
    <w:rsid w:val="00086A3B"/>
    <w:rsid w:val="00090CF2"/>
    <w:rsid w:val="000936B8"/>
    <w:rsid w:val="00093ED0"/>
    <w:rsid w:val="00095A97"/>
    <w:rsid w:val="000A0843"/>
    <w:rsid w:val="000A45CF"/>
    <w:rsid w:val="000A4F3C"/>
    <w:rsid w:val="000A6C20"/>
    <w:rsid w:val="000A7687"/>
    <w:rsid w:val="000D14F9"/>
    <w:rsid w:val="000D32B6"/>
    <w:rsid w:val="000D48A9"/>
    <w:rsid w:val="000D5FA2"/>
    <w:rsid w:val="000E0528"/>
    <w:rsid w:val="000E1A4C"/>
    <w:rsid w:val="000E4A57"/>
    <w:rsid w:val="000F0CA6"/>
    <w:rsid w:val="000F1F31"/>
    <w:rsid w:val="000F4A73"/>
    <w:rsid w:val="0010606F"/>
    <w:rsid w:val="001147F7"/>
    <w:rsid w:val="001165FF"/>
    <w:rsid w:val="0012175D"/>
    <w:rsid w:val="001303A8"/>
    <w:rsid w:val="00131C3B"/>
    <w:rsid w:val="00132A98"/>
    <w:rsid w:val="001345C0"/>
    <w:rsid w:val="00134624"/>
    <w:rsid w:val="001436DE"/>
    <w:rsid w:val="00143E8A"/>
    <w:rsid w:val="0014458F"/>
    <w:rsid w:val="00146921"/>
    <w:rsid w:val="00150E18"/>
    <w:rsid w:val="00151066"/>
    <w:rsid w:val="00160E08"/>
    <w:rsid w:val="00162384"/>
    <w:rsid w:val="00170342"/>
    <w:rsid w:val="00170CBD"/>
    <w:rsid w:val="00174034"/>
    <w:rsid w:val="001861D1"/>
    <w:rsid w:val="00194EF3"/>
    <w:rsid w:val="00195CF2"/>
    <w:rsid w:val="001A3A7B"/>
    <w:rsid w:val="001A6087"/>
    <w:rsid w:val="001A630A"/>
    <w:rsid w:val="001A7504"/>
    <w:rsid w:val="001B2BBC"/>
    <w:rsid w:val="001C4649"/>
    <w:rsid w:val="001D25A3"/>
    <w:rsid w:val="001D2D6D"/>
    <w:rsid w:val="001E6BCA"/>
    <w:rsid w:val="001F56D1"/>
    <w:rsid w:val="001F57E1"/>
    <w:rsid w:val="002034C6"/>
    <w:rsid w:val="00204CCF"/>
    <w:rsid w:val="00212C22"/>
    <w:rsid w:val="00212D0C"/>
    <w:rsid w:val="00213333"/>
    <w:rsid w:val="00213E34"/>
    <w:rsid w:val="00215A0C"/>
    <w:rsid w:val="002212DE"/>
    <w:rsid w:val="002228E4"/>
    <w:rsid w:val="002311F1"/>
    <w:rsid w:val="00231345"/>
    <w:rsid w:val="0023522C"/>
    <w:rsid w:val="0023773A"/>
    <w:rsid w:val="002419FA"/>
    <w:rsid w:val="00252D20"/>
    <w:rsid w:val="00255724"/>
    <w:rsid w:val="002568C7"/>
    <w:rsid w:val="00257795"/>
    <w:rsid w:val="00260C40"/>
    <w:rsid w:val="002673BD"/>
    <w:rsid w:val="00273C03"/>
    <w:rsid w:val="002839BD"/>
    <w:rsid w:val="00287B84"/>
    <w:rsid w:val="002926AE"/>
    <w:rsid w:val="00294BC1"/>
    <w:rsid w:val="00295D99"/>
    <w:rsid w:val="002A7BFB"/>
    <w:rsid w:val="002B6F10"/>
    <w:rsid w:val="002B7145"/>
    <w:rsid w:val="002C2E2A"/>
    <w:rsid w:val="002C4309"/>
    <w:rsid w:val="002D401C"/>
    <w:rsid w:val="002D4685"/>
    <w:rsid w:val="002D7849"/>
    <w:rsid w:val="002E1895"/>
    <w:rsid w:val="002E1F65"/>
    <w:rsid w:val="002E538D"/>
    <w:rsid w:val="002E554D"/>
    <w:rsid w:val="002F3D3B"/>
    <w:rsid w:val="002F4224"/>
    <w:rsid w:val="0030453B"/>
    <w:rsid w:val="00310949"/>
    <w:rsid w:val="003114DC"/>
    <w:rsid w:val="00320EB3"/>
    <w:rsid w:val="003211B2"/>
    <w:rsid w:val="003312A0"/>
    <w:rsid w:val="00333725"/>
    <w:rsid w:val="00336640"/>
    <w:rsid w:val="00340567"/>
    <w:rsid w:val="003405B7"/>
    <w:rsid w:val="003451C3"/>
    <w:rsid w:val="0034736F"/>
    <w:rsid w:val="00354DB8"/>
    <w:rsid w:val="00357C43"/>
    <w:rsid w:val="00364D8C"/>
    <w:rsid w:val="00366091"/>
    <w:rsid w:val="003661CF"/>
    <w:rsid w:val="00367126"/>
    <w:rsid w:val="003768DE"/>
    <w:rsid w:val="00377B8F"/>
    <w:rsid w:val="003801E6"/>
    <w:rsid w:val="003809F7"/>
    <w:rsid w:val="00383E4C"/>
    <w:rsid w:val="003857DE"/>
    <w:rsid w:val="00391C89"/>
    <w:rsid w:val="003971E3"/>
    <w:rsid w:val="00397A80"/>
    <w:rsid w:val="003A7166"/>
    <w:rsid w:val="003B40FD"/>
    <w:rsid w:val="003B692B"/>
    <w:rsid w:val="003C45B4"/>
    <w:rsid w:val="003C691B"/>
    <w:rsid w:val="003D1D1E"/>
    <w:rsid w:val="003D2B97"/>
    <w:rsid w:val="003D3DD1"/>
    <w:rsid w:val="003D4250"/>
    <w:rsid w:val="003E1624"/>
    <w:rsid w:val="003E7C75"/>
    <w:rsid w:val="003F2CAC"/>
    <w:rsid w:val="004003AE"/>
    <w:rsid w:val="00402ACB"/>
    <w:rsid w:val="0040431C"/>
    <w:rsid w:val="0041003A"/>
    <w:rsid w:val="00410B70"/>
    <w:rsid w:val="004136A6"/>
    <w:rsid w:val="00415C34"/>
    <w:rsid w:val="00416B75"/>
    <w:rsid w:val="004218D7"/>
    <w:rsid w:val="00430E0F"/>
    <w:rsid w:val="00433A1C"/>
    <w:rsid w:val="00435571"/>
    <w:rsid w:val="00441383"/>
    <w:rsid w:val="00446DD3"/>
    <w:rsid w:val="00447AC6"/>
    <w:rsid w:val="00453A54"/>
    <w:rsid w:val="00454ACC"/>
    <w:rsid w:val="00455E73"/>
    <w:rsid w:val="0045782D"/>
    <w:rsid w:val="004652E5"/>
    <w:rsid w:val="0047492D"/>
    <w:rsid w:val="004800CB"/>
    <w:rsid w:val="00482571"/>
    <w:rsid w:val="00482FFC"/>
    <w:rsid w:val="00485F11"/>
    <w:rsid w:val="00491644"/>
    <w:rsid w:val="00491DDC"/>
    <w:rsid w:val="004927A7"/>
    <w:rsid w:val="00497FFB"/>
    <w:rsid w:val="004A05CA"/>
    <w:rsid w:val="004A135C"/>
    <w:rsid w:val="004A50F1"/>
    <w:rsid w:val="004B137F"/>
    <w:rsid w:val="004B462D"/>
    <w:rsid w:val="004B6C63"/>
    <w:rsid w:val="004B76C1"/>
    <w:rsid w:val="004C1C05"/>
    <w:rsid w:val="004C2034"/>
    <w:rsid w:val="004C27B7"/>
    <w:rsid w:val="004C75DA"/>
    <w:rsid w:val="004C7C95"/>
    <w:rsid w:val="004D4D61"/>
    <w:rsid w:val="004E5186"/>
    <w:rsid w:val="005050C3"/>
    <w:rsid w:val="00505E41"/>
    <w:rsid w:val="00513FCE"/>
    <w:rsid w:val="00517488"/>
    <w:rsid w:val="00524CB3"/>
    <w:rsid w:val="00531D12"/>
    <w:rsid w:val="0053288F"/>
    <w:rsid w:val="00533E75"/>
    <w:rsid w:val="0053472A"/>
    <w:rsid w:val="0053592C"/>
    <w:rsid w:val="00540995"/>
    <w:rsid w:val="00541C65"/>
    <w:rsid w:val="00543B0D"/>
    <w:rsid w:val="00544A5B"/>
    <w:rsid w:val="00544D5F"/>
    <w:rsid w:val="005501A4"/>
    <w:rsid w:val="00552220"/>
    <w:rsid w:val="00553E58"/>
    <w:rsid w:val="005543BA"/>
    <w:rsid w:val="00554475"/>
    <w:rsid w:val="00554655"/>
    <w:rsid w:val="00555085"/>
    <w:rsid w:val="00557EC8"/>
    <w:rsid w:val="00557ED0"/>
    <w:rsid w:val="005610FE"/>
    <w:rsid w:val="0056234E"/>
    <w:rsid w:val="005625C1"/>
    <w:rsid w:val="00563F46"/>
    <w:rsid w:val="00572824"/>
    <w:rsid w:val="00580C69"/>
    <w:rsid w:val="00580E98"/>
    <w:rsid w:val="005831B7"/>
    <w:rsid w:val="005866E9"/>
    <w:rsid w:val="00593954"/>
    <w:rsid w:val="00595D4B"/>
    <w:rsid w:val="005A1565"/>
    <w:rsid w:val="005A4ED8"/>
    <w:rsid w:val="005A60A8"/>
    <w:rsid w:val="005B00C1"/>
    <w:rsid w:val="005B1C87"/>
    <w:rsid w:val="005B2B5D"/>
    <w:rsid w:val="005C33BB"/>
    <w:rsid w:val="005D21E0"/>
    <w:rsid w:val="005D3F39"/>
    <w:rsid w:val="005D4545"/>
    <w:rsid w:val="005D65FA"/>
    <w:rsid w:val="005E329C"/>
    <w:rsid w:val="005F353E"/>
    <w:rsid w:val="006003E2"/>
    <w:rsid w:val="00606F28"/>
    <w:rsid w:val="006101F3"/>
    <w:rsid w:val="00613D40"/>
    <w:rsid w:val="00620CA9"/>
    <w:rsid w:val="006237A5"/>
    <w:rsid w:val="006512A0"/>
    <w:rsid w:val="00654247"/>
    <w:rsid w:val="00660454"/>
    <w:rsid w:val="0066144A"/>
    <w:rsid w:val="00670B7F"/>
    <w:rsid w:val="0067690B"/>
    <w:rsid w:val="00684188"/>
    <w:rsid w:val="00685B51"/>
    <w:rsid w:val="00686E70"/>
    <w:rsid w:val="00694101"/>
    <w:rsid w:val="006A206A"/>
    <w:rsid w:val="006A272E"/>
    <w:rsid w:val="006A5D4C"/>
    <w:rsid w:val="006B1611"/>
    <w:rsid w:val="006B162D"/>
    <w:rsid w:val="006B2715"/>
    <w:rsid w:val="006B2ED3"/>
    <w:rsid w:val="006B465D"/>
    <w:rsid w:val="006B6390"/>
    <w:rsid w:val="006C2BAF"/>
    <w:rsid w:val="006C36C9"/>
    <w:rsid w:val="006D3613"/>
    <w:rsid w:val="006D42D5"/>
    <w:rsid w:val="006D5FA5"/>
    <w:rsid w:val="006D7A7D"/>
    <w:rsid w:val="006D7FE7"/>
    <w:rsid w:val="006E1093"/>
    <w:rsid w:val="006E7584"/>
    <w:rsid w:val="006F64BB"/>
    <w:rsid w:val="00704310"/>
    <w:rsid w:val="00706D42"/>
    <w:rsid w:val="007105E4"/>
    <w:rsid w:val="00711F14"/>
    <w:rsid w:val="00713FB7"/>
    <w:rsid w:val="00720E12"/>
    <w:rsid w:val="007233DE"/>
    <w:rsid w:val="00723A7C"/>
    <w:rsid w:val="007245B5"/>
    <w:rsid w:val="00724DA9"/>
    <w:rsid w:val="00726CA3"/>
    <w:rsid w:val="00734661"/>
    <w:rsid w:val="00742B0A"/>
    <w:rsid w:val="00742C41"/>
    <w:rsid w:val="00745566"/>
    <w:rsid w:val="00745C83"/>
    <w:rsid w:val="007554B3"/>
    <w:rsid w:val="0077013F"/>
    <w:rsid w:val="00771561"/>
    <w:rsid w:val="00772043"/>
    <w:rsid w:val="007734C2"/>
    <w:rsid w:val="00776886"/>
    <w:rsid w:val="007769A8"/>
    <w:rsid w:val="00784786"/>
    <w:rsid w:val="00787E85"/>
    <w:rsid w:val="007A16F6"/>
    <w:rsid w:val="007A29CA"/>
    <w:rsid w:val="007A5684"/>
    <w:rsid w:val="007B20CD"/>
    <w:rsid w:val="007B4A44"/>
    <w:rsid w:val="007C3367"/>
    <w:rsid w:val="007D1E1B"/>
    <w:rsid w:val="007D1F81"/>
    <w:rsid w:val="007D4164"/>
    <w:rsid w:val="007D5084"/>
    <w:rsid w:val="007E2D10"/>
    <w:rsid w:val="007E3581"/>
    <w:rsid w:val="007F5456"/>
    <w:rsid w:val="00804F68"/>
    <w:rsid w:val="00810A81"/>
    <w:rsid w:val="00820772"/>
    <w:rsid w:val="00823073"/>
    <w:rsid w:val="0083497A"/>
    <w:rsid w:val="00835499"/>
    <w:rsid w:val="00835694"/>
    <w:rsid w:val="00842F7C"/>
    <w:rsid w:val="008439B0"/>
    <w:rsid w:val="008470B0"/>
    <w:rsid w:val="00852686"/>
    <w:rsid w:val="008544D5"/>
    <w:rsid w:val="00863BA2"/>
    <w:rsid w:val="0086577A"/>
    <w:rsid w:val="00871003"/>
    <w:rsid w:val="00871367"/>
    <w:rsid w:val="00872A8F"/>
    <w:rsid w:val="008758E4"/>
    <w:rsid w:val="00883E6B"/>
    <w:rsid w:val="0088519B"/>
    <w:rsid w:val="0089575F"/>
    <w:rsid w:val="008A2CFC"/>
    <w:rsid w:val="008A5E48"/>
    <w:rsid w:val="008A763E"/>
    <w:rsid w:val="008B1980"/>
    <w:rsid w:val="008B4317"/>
    <w:rsid w:val="008B485B"/>
    <w:rsid w:val="008B6461"/>
    <w:rsid w:val="008D08FA"/>
    <w:rsid w:val="008D5914"/>
    <w:rsid w:val="008D656D"/>
    <w:rsid w:val="008E2A4B"/>
    <w:rsid w:val="008F412B"/>
    <w:rsid w:val="008F7B68"/>
    <w:rsid w:val="009076C6"/>
    <w:rsid w:val="00915070"/>
    <w:rsid w:val="0091693B"/>
    <w:rsid w:val="00932CAC"/>
    <w:rsid w:val="009360E0"/>
    <w:rsid w:val="00937605"/>
    <w:rsid w:val="009426E3"/>
    <w:rsid w:val="00945D35"/>
    <w:rsid w:val="00946442"/>
    <w:rsid w:val="0095392F"/>
    <w:rsid w:val="0095530E"/>
    <w:rsid w:val="00956DA5"/>
    <w:rsid w:val="009575AD"/>
    <w:rsid w:val="00961576"/>
    <w:rsid w:val="009651DD"/>
    <w:rsid w:val="00965BC5"/>
    <w:rsid w:val="00967EB9"/>
    <w:rsid w:val="00975705"/>
    <w:rsid w:val="009878FD"/>
    <w:rsid w:val="009909B6"/>
    <w:rsid w:val="009911CD"/>
    <w:rsid w:val="0099258D"/>
    <w:rsid w:val="00993C7F"/>
    <w:rsid w:val="0099538D"/>
    <w:rsid w:val="00995E6D"/>
    <w:rsid w:val="009A0BE7"/>
    <w:rsid w:val="009A28FF"/>
    <w:rsid w:val="009A4456"/>
    <w:rsid w:val="009A7FAC"/>
    <w:rsid w:val="009B177B"/>
    <w:rsid w:val="009B407D"/>
    <w:rsid w:val="009C5A64"/>
    <w:rsid w:val="009D0C65"/>
    <w:rsid w:val="009D1C98"/>
    <w:rsid w:val="009D6D3F"/>
    <w:rsid w:val="009D70DB"/>
    <w:rsid w:val="009D752B"/>
    <w:rsid w:val="009E0627"/>
    <w:rsid w:val="009E4715"/>
    <w:rsid w:val="009E4C0D"/>
    <w:rsid w:val="009E7591"/>
    <w:rsid w:val="009F38C2"/>
    <w:rsid w:val="009F50B5"/>
    <w:rsid w:val="00A0086D"/>
    <w:rsid w:val="00A01CC0"/>
    <w:rsid w:val="00A037F5"/>
    <w:rsid w:val="00A03969"/>
    <w:rsid w:val="00A13073"/>
    <w:rsid w:val="00A15E5F"/>
    <w:rsid w:val="00A22C27"/>
    <w:rsid w:val="00A24387"/>
    <w:rsid w:val="00A279BA"/>
    <w:rsid w:val="00A357DD"/>
    <w:rsid w:val="00A413CC"/>
    <w:rsid w:val="00A47D2A"/>
    <w:rsid w:val="00A63D91"/>
    <w:rsid w:val="00A72B3F"/>
    <w:rsid w:val="00A856F1"/>
    <w:rsid w:val="00A95E00"/>
    <w:rsid w:val="00AA473E"/>
    <w:rsid w:val="00AA477B"/>
    <w:rsid w:val="00AB0DBE"/>
    <w:rsid w:val="00AB2D87"/>
    <w:rsid w:val="00AB2DAC"/>
    <w:rsid w:val="00AB3DFC"/>
    <w:rsid w:val="00AC466C"/>
    <w:rsid w:val="00AD0A11"/>
    <w:rsid w:val="00AE093A"/>
    <w:rsid w:val="00AF0950"/>
    <w:rsid w:val="00AF5BEF"/>
    <w:rsid w:val="00B16363"/>
    <w:rsid w:val="00B227E1"/>
    <w:rsid w:val="00B240B7"/>
    <w:rsid w:val="00B25CFC"/>
    <w:rsid w:val="00B35F14"/>
    <w:rsid w:val="00B36A15"/>
    <w:rsid w:val="00B4676E"/>
    <w:rsid w:val="00B523D7"/>
    <w:rsid w:val="00B615E1"/>
    <w:rsid w:val="00B63D18"/>
    <w:rsid w:val="00B67E7F"/>
    <w:rsid w:val="00B718BE"/>
    <w:rsid w:val="00B76FD9"/>
    <w:rsid w:val="00B8618A"/>
    <w:rsid w:val="00BA5D6B"/>
    <w:rsid w:val="00BB1064"/>
    <w:rsid w:val="00BB1A13"/>
    <w:rsid w:val="00BB6279"/>
    <w:rsid w:val="00BB7D09"/>
    <w:rsid w:val="00BC25BB"/>
    <w:rsid w:val="00BC31B3"/>
    <w:rsid w:val="00BD105D"/>
    <w:rsid w:val="00BD33C1"/>
    <w:rsid w:val="00BE0F69"/>
    <w:rsid w:val="00BF7972"/>
    <w:rsid w:val="00C01A63"/>
    <w:rsid w:val="00C03A6C"/>
    <w:rsid w:val="00C048A7"/>
    <w:rsid w:val="00C1368D"/>
    <w:rsid w:val="00C17897"/>
    <w:rsid w:val="00C20903"/>
    <w:rsid w:val="00C22A83"/>
    <w:rsid w:val="00C24095"/>
    <w:rsid w:val="00C275DD"/>
    <w:rsid w:val="00C27679"/>
    <w:rsid w:val="00C3417D"/>
    <w:rsid w:val="00C428B7"/>
    <w:rsid w:val="00C42CDE"/>
    <w:rsid w:val="00C432BE"/>
    <w:rsid w:val="00C452A5"/>
    <w:rsid w:val="00C45B8C"/>
    <w:rsid w:val="00C46BF5"/>
    <w:rsid w:val="00C65E96"/>
    <w:rsid w:val="00C7374A"/>
    <w:rsid w:val="00C7740A"/>
    <w:rsid w:val="00C801EE"/>
    <w:rsid w:val="00C908B1"/>
    <w:rsid w:val="00C90DFC"/>
    <w:rsid w:val="00C91AE3"/>
    <w:rsid w:val="00C925CC"/>
    <w:rsid w:val="00C964F3"/>
    <w:rsid w:val="00C96C60"/>
    <w:rsid w:val="00C96DE1"/>
    <w:rsid w:val="00CA4ED8"/>
    <w:rsid w:val="00CA5933"/>
    <w:rsid w:val="00CB6431"/>
    <w:rsid w:val="00CC66F4"/>
    <w:rsid w:val="00CC76AC"/>
    <w:rsid w:val="00CD0163"/>
    <w:rsid w:val="00CD306A"/>
    <w:rsid w:val="00CE03F6"/>
    <w:rsid w:val="00CE35A9"/>
    <w:rsid w:val="00CE59B9"/>
    <w:rsid w:val="00CE65CC"/>
    <w:rsid w:val="00CF4FBE"/>
    <w:rsid w:val="00D05B25"/>
    <w:rsid w:val="00D136D4"/>
    <w:rsid w:val="00D139D0"/>
    <w:rsid w:val="00D13E63"/>
    <w:rsid w:val="00D209E2"/>
    <w:rsid w:val="00D22287"/>
    <w:rsid w:val="00D2693B"/>
    <w:rsid w:val="00D3074B"/>
    <w:rsid w:val="00D46FFF"/>
    <w:rsid w:val="00D50922"/>
    <w:rsid w:val="00D5361E"/>
    <w:rsid w:val="00D540A3"/>
    <w:rsid w:val="00D76350"/>
    <w:rsid w:val="00D80048"/>
    <w:rsid w:val="00D81EF6"/>
    <w:rsid w:val="00D8700E"/>
    <w:rsid w:val="00DA0103"/>
    <w:rsid w:val="00DA2361"/>
    <w:rsid w:val="00DA3467"/>
    <w:rsid w:val="00DA4116"/>
    <w:rsid w:val="00DB65B6"/>
    <w:rsid w:val="00DB6902"/>
    <w:rsid w:val="00DC1C67"/>
    <w:rsid w:val="00DC42C6"/>
    <w:rsid w:val="00DD1A52"/>
    <w:rsid w:val="00DD1C2C"/>
    <w:rsid w:val="00DD1E60"/>
    <w:rsid w:val="00DD315F"/>
    <w:rsid w:val="00DD6B74"/>
    <w:rsid w:val="00DE1083"/>
    <w:rsid w:val="00DE6E31"/>
    <w:rsid w:val="00DE71E8"/>
    <w:rsid w:val="00DF23AF"/>
    <w:rsid w:val="00E008A4"/>
    <w:rsid w:val="00E008FA"/>
    <w:rsid w:val="00E00DAA"/>
    <w:rsid w:val="00E06C13"/>
    <w:rsid w:val="00E071E7"/>
    <w:rsid w:val="00E12508"/>
    <w:rsid w:val="00E16687"/>
    <w:rsid w:val="00E16927"/>
    <w:rsid w:val="00E179D9"/>
    <w:rsid w:val="00E21DC4"/>
    <w:rsid w:val="00E24879"/>
    <w:rsid w:val="00E26ACE"/>
    <w:rsid w:val="00E27006"/>
    <w:rsid w:val="00E33BCC"/>
    <w:rsid w:val="00E3533A"/>
    <w:rsid w:val="00E410AA"/>
    <w:rsid w:val="00E4229E"/>
    <w:rsid w:val="00E433AD"/>
    <w:rsid w:val="00E478B1"/>
    <w:rsid w:val="00E507BF"/>
    <w:rsid w:val="00E56A13"/>
    <w:rsid w:val="00E56AC1"/>
    <w:rsid w:val="00E6135C"/>
    <w:rsid w:val="00E63CA2"/>
    <w:rsid w:val="00E66F49"/>
    <w:rsid w:val="00E7116C"/>
    <w:rsid w:val="00E7364C"/>
    <w:rsid w:val="00E76F0F"/>
    <w:rsid w:val="00E82B27"/>
    <w:rsid w:val="00E83EB1"/>
    <w:rsid w:val="00E84396"/>
    <w:rsid w:val="00E8600C"/>
    <w:rsid w:val="00E86DE0"/>
    <w:rsid w:val="00E90508"/>
    <w:rsid w:val="00E90CF0"/>
    <w:rsid w:val="00E97E89"/>
    <w:rsid w:val="00EA1187"/>
    <w:rsid w:val="00EA4E35"/>
    <w:rsid w:val="00EA67E0"/>
    <w:rsid w:val="00EA6A01"/>
    <w:rsid w:val="00EB3245"/>
    <w:rsid w:val="00EB33A9"/>
    <w:rsid w:val="00EB507B"/>
    <w:rsid w:val="00EC056A"/>
    <w:rsid w:val="00ED1FDB"/>
    <w:rsid w:val="00ED4BC6"/>
    <w:rsid w:val="00EE0DF3"/>
    <w:rsid w:val="00EE31C2"/>
    <w:rsid w:val="00EE35E4"/>
    <w:rsid w:val="00EE6AC5"/>
    <w:rsid w:val="00EF57B5"/>
    <w:rsid w:val="00F02909"/>
    <w:rsid w:val="00F11263"/>
    <w:rsid w:val="00F12037"/>
    <w:rsid w:val="00F14A9E"/>
    <w:rsid w:val="00F14B4C"/>
    <w:rsid w:val="00F16BBC"/>
    <w:rsid w:val="00F209B3"/>
    <w:rsid w:val="00F2400E"/>
    <w:rsid w:val="00F2431B"/>
    <w:rsid w:val="00F26659"/>
    <w:rsid w:val="00F4010C"/>
    <w:rsid w:val="00F472B9"/>
    <w:rsid w:val="00F555D2"/>
    <w:rsid w:val="00F64B14"/>
    <w:rsid w:val="00F677AB"/>
    <w:rsid w:val="00F67CDC"/>
    <w:rsid w:val="00F772D6"/>
    <w:rsid w:val="00F86986"/>
    <w:rsid w:val="00F873D6"/>
    <w:rsid w:val="00F9441F"/>
    <w:rsid w:val="00FA6038"/>
    <w:rsid w:val="00FD3344"/>
    <w:rsid w:val="00FD481D"/>
    <w:rsid w:val="00FE073D"/>
    <w:rsid w:val="00FE6021"/>
    <w:rsid w:val="00FE7F97"/>
    <w:rsid w:val="00FF1045"/>
    <w:rsid w:val="00FF2ED5"/>
    <w:rsid w:val="00FF3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14BC"/>
  <w15:docId w15:val="{0C6F526C-6431-4009-8C45-E2180FEC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A24387"/>
    <w:pPr>
      <w:spacing w:before="100" w:beforeAutospacing="1" w:after="100" w:afterAutospacing="1" w:line="240" w:lineRule="auto"/>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80048"/>
    <w:pPr>
      <w:ind w:left="720"/>
      <w:contextualSpacing/>
    </w:pPr>
  </w:style>
  <w:style w:type="paragraph" w:styleId="Textonotapie">
    <w:name w:val="footnote text"/>
    <w:basedOn w:val="Normal"/>
    <w:link w:val="TextonotapieCar"/>
    <w:uiPriority w:val="99"/>
    <w:unhideWhenUsed/>
    <w:rsid w:val="00DB65B6"/>
    <w:pPr>
      <w:spacing w:after="0" w:line="240" w:lineRule="auto"/>
    </w:pPr>
    <w:rPr>
      <w:sz w:val="20"/>
      <w:szCs w:val="20"/>
    </w:rPr>
  </w:style>
  <w:style w:type="character" w:customStyle="1" w:styleId="TextonotapieCar">
    <w:name w:val="Texto nota pie Car"/>
    <w:basedOn w:val="Fuentedeprrafopredeter"/>
    <w:link w:val="Textonotapie"/>
    <w:uiPriority w:val="99"/>
    <w:rsid w:val="00DB65B6"/>
    <w:rPr>
      <w:sz w:val="20"/>
      <w:szCs w:val="20"/>
    </w:rPr>
  </w:style>
  <w:style w:type="character" w:styleId="Refdenotaalpie">
    <w:name w:val="footnote reference"/>
    <w:basedOn w:val="Fuentedeprrafopredeter"/>
    <w:uiPriority w:val="99"/>
    <w:semiHidden/>
    <w:unhideWhenUsed/>
    <w:rsid w:val="00DB65B6"/>
    <w:rPr>
      <w:vertAlign w:val="superscript"/>
    </w:rPr>
  </w:style>
  <w:style w:type="character" w:styleId="Hipervnculo">
    <w:name w:val="Hyperlink"/>
    <w:basedOn w:val="Fuentedeprrafopredeter"/>
    <w:uiPriority w:val="99"/>
    <w:unhideWhenUsed/>
    <w:rsid w:val="00543B0D"/>
    <w:rPr>
      <w:color w:val="0563C1" w:themeColor="hyperlink"/>
      <w:u w:val="single"/>
    </w:rPr>
  </w:style>
  <w:style w:type="character" w:customStyle="1" w:styleId="marclinepart">
    <w:name w:val="marclinepart"/>
    <w:basedOn w:val="Fuentedeprrafopredeter"/>
    <w:rsid w:val="00543B0D"/>
  </w:style>
  <w:style w:type="character" w:styleId="nfasis">
    <w:name w:val="Emphasis"/>
    <w:basedOn w:val="Fuentedeprrafopredeter"/>
    <w:uiPriority w:val="20"/>
    <w:qFormat/>
    <w:rsid w:val="00E06C13"/>
    <w:rPr>
      <w:i/>
      <w:iCs/>
    </w:rPr>
  </w:style>
  <w:style w:type="character" w:styleId="Hipervnculovisitado">
    <w:name w:val="FollowedHyperlink"/>
    <w:basedOn w:val="Fuentedeprrafopredeter"/>
    <w:uiPriority w:val="99"/>
    <w:semiHidden/>
    <w:unhideWhenUsed/>
    <w:rsid w:val="00E84396"/>
    <w:rPr>
      <w:color w:val="954F72" w:themeColor="followedHyperlink"/>
      <w:u w:val="single"/>
    </w:rPr>
  </w:style>
  <w:style w:type="paragraph" w:styleId="Encabezado">
    <w:name w:val="header"/>
    <w:basedOn w:val="Normal"/>
    <w:link w:val="EncabezadoCar"/>
    <w:uiPriority w:val="99"/>
    <w:unhideWhenUsed/>
    <w:rsid w:val="007A29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29CA"/>
  </w:style>
  <w:style w:type="paragraph" w:styleId="Piedepgina">
    <w:name w:val="footer"/>
    <w:basedOn w:val="Normal"/>
    <w:link w:val="PiedepginaCar"/>
    <w:uiPriority w:val="99"/>
    <w:unhideWhenUsed/>
    <w:rsid w:val="007A29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29CA"/>
  </w:style>
  <w:style w:type="character" w:styleId="Refdecomentario">
    <w:name w:val="annotation reference"/>
    <w:basedOn w:val="Fuentedeprrafopredeter"/>
    <w:uiPriority w:val="99"/>
    <w:semiHidden/>
    <w:unhideWhenUsed/>
    <w:rsid w:val="003D1D1E"/>
    <w:rPr>
      <w:sz w:val="16"/>
      <w:szCs w:val="16"/>
    </w:rPr>
  </w:style>
  <w:style w:type="paragraph" w:styleId="Textocomentario">
    <w:name w:val="annotation text"/>
    <w:basedOn w:val="Normal"/>
    <w:link w:val="TextocomentarioCar"/>
    <w:uiPriority w:val="99"/>
    <w:semiHidden/>
    <w:unhideWhenUsed/>
    <w:rsid w:val="003D1D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1D1E"/>
    <w:rPr>
      <w:sz w:val="20"/>
      <w:szCs w:val="20"/>
    </w:rPr>
  </w:style>
  <w:style w:type="paragraph" w:styleId="Asuntodelcomentario">
    <w:name w:val="annotation subject"/>
    <w:basedOn w:val="Textocomentario"/>
    <w:next w:val="Textocomentario"/>
    <w:link w:val="AsuntodelcomentarioCar"/>
    <w:uiPriority w:val="99"/>
    <w:semiHidden/>
    <w:unhideWhenUsed/>
    <w:rsid w:val="003D1D1E"/>
    <w:rPr>
      <w:b/>
      <w:bCs/>
    </w:rPr>
  </w:style>
  <w:style w:type="character" w:customStyle="1" w:styleId="AsuntodelcomentarioCar">
    <w:name w:val="Asunto del comentario Car"/>
    <w:basedOn w:val="TextocomentarioCar"/>
    <w:link w:val="Asuntodelcomentario"/>
    <w:uiPriority w:val="99"/>
    <w:semiHidden/>
    <w:rsid w:val="003D1D1E"/>
    <w:rPr>
      <w:b/>
      <w:bCs/>
      <w:sz w:val="20"/>
      <w:szCs w:val="20"/>
    </w:rPr>
  </w:style>
  <w:style w:type="paragraph" w:styleId="Textodeglobo">
    <w:name w:val="Balloon Text"/>
    <w:basedOn w:val="Normal"/>
    <w:link w:val="TextodegloboCar"/>
    <w:uiPriority w:val="99"/>
    <w:semiHidden/>
    <w:unhideWhenUsed/>
    <w:rsid w:val="003D1D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1D1E"/>
    <w:rPr>
      <w:rFonts w:ascii="Tahoma" w:hAnsi="Tahoma" w:cs="Tahoma"/>
      <w:sz w:val="16"/>
      <w:szCs w:val="16"/>
    </w:rPr>
  </w:style>
  <w:style w:type="paragraph" w:styleId="Revisin">
    <w:name w:val="Revision"/>
    <w:hidden/>
    <w:uiPriority w:val="99"/>
    <w:semiHidden/>
    <w:rsid w:val="009651DD"/>
    <w:pPr>
      <w:spacing w:after="0" w:line="240" w:lineRule="auto"/>
    </w:pPr>
  </w:style>
  <w:style w:type="character" w:styleId="Textoennegrita">
    <w:name w:val="Strong"/>
    <w:basedOn w:val="Fuentedeprrafopredeter"/>
    <w:uiPriority w:val="22"/>
    <w:qFormat/>
    <w:rsid w:val="002F3D3B"/>
    <w:rPr>
      <w:b/>
      <w:bCs/>
    </w:rPr>
  </w:style>
  <w:style w:type="paragraph" w:styleId="Textonotaalfinal">
    <w:name w:val="endnote text"/>
    <w:basedOn w:val="Normal"/>
    <w:link w:val="TextonotaalfinalCar"/>
    <w:uiPriority w:val="99"/>
    <w:semiHidden/>
    <w:unhideWhenUsed/>
    <w:rsid w:val="002D784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D7849"/>
    <w:rPr>
      <w:sz w:val="20"/>
      <w:szCs w:val="20"/>
    </w:rPr>
  </w:style>
  <w:style w:type="character" w:styleId="Refdenotaalfinal">
    <w:name w:val="endnote reference"/>
    <w:basedOn w:val="Fuentedeprrafopredeter"/>
    <w:uiPriority w:val="99"/>
    <w:semiHidden/>
    <w:unhideWhenUsed/>
    <w:rsid w:val="002D7849"/>
    <w:rPr>
      <w:vertAlign w:val="superscript"/>
    </w:rPr>
  </w:style>
  <w:style w:type="character" w:customStyle="1" w:styleId="Ttulo5Car">
    <w:name w:val="Título 5 Car"/>
    <w:basedOn w:val="Fuentedeprrafopredeter"/>
    <w:link w:val="Ttulo5"/>
    <w:uiPriority w:val="9"/>
    <w:rsid w:val="00A24387"/>
    <w:rPr>
      <w:rFonts w:ascii="Times New Roman" w:eastAsia="Times New Roman" w:hAnsi="Times New Roman" w:cs="Times New Roman"/>
      <w:b/>
      <w:bCs/>
      <w:sz w:val="20"/>
      <w:szCs w:val="20"/>
      <w:lang w:eastAsia="es-AR"/>
    </w:rPr>
  </w:style>
  <w:style w:type="paragraph" w:styleId="NormalWeb">
    <w:name w:val="Normal (Web)"/>
    <w:basedOn w:val="Normal"/>
    <w:uiPriority w:val="99"/>
    <w:semiHidden/>
    <w:unhideWhenUsed/>
    <w:rsid w:val="00A2438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Mencinsinresolver">
    <w:name w:val="Unresolved Mention"/>
    <w:basedOn w:val="Fuentedeprrafopredeter"/>
    <w:uiPriority w:val="99"/>
    <w:semiHidden/>
    <w:unhideWhenUsed/>
    <w:rsid w:val="00505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936030">
      <w:bodyDiv w:val="1"/>
      <w:marLeft w:val="0"/>
      <w:marRight w:val="0"/>
      <w:marTop w:val="0"/>
      <w:marBottom w:val="0"/>
      <w:divBdr>
        <w:top w:val="none" w:sz="0" w:space="0" w:color="auto"/>
        <w:left w:val="none" w:sz="0" w:space="0" w:color="auto"/>
        <w:bottom w:val="none" w:sz="0" w:space="0" w:color="auto"/>
        <w:right w:val="none" w:sz="0" w:space="0" w:color="auto"/>
      </w:divBdr>
    </w:div>
    <w:div w:id="540245189">
      <w:bodyDiv w:val="1"/>
      <w:marLeft w:val="0"/>
      <w:marRight w:val="0"/>
      <w:marTop w:val="0"/>
      <w:marBottom w:val="0"/>
      <w:divBdr>
        <w:top w:val="none" w:sz="0" w:space="0" w:color="auto"/>
        <w:left w:val="none" w:sz="0" w:space="0" w:color="auto"/>
        <w:bottom w:val="none" w:sz="0" w:space="0" w:color="auto"/>
        <w:right w:val="none" w:sz="0" w:space="0" w:color="auto"/>
      </w:divBdr>
      <w:divsChild>
        <w:div w:id="106897511">
          <w:marLeft w:val="0"/>
          <w:marRight w:val="0"/>
          <w:marTop w:val="0"/>
          <w:marBottom w:val="0"/>
          <w:divBdr>
            <w:top w:val="none" w:sz="0" w:space="0" w:color="auto"/>
            <w:left w:val="none" w:sz="0" w:space="0" w:color="auto"/>
            <w:bottom w:val="none" w:sz="0" w:space="0" w:color="auto"/>
            <w:right w:val="none" w:sz="0" w:space="0" w:color="auto"/>
          </w:divBdr>
          <w:divsChild>
            <w:div w:id="617182933">
              <w:marLeft w:val="0"/>
              <w:marRight w:val="0"/>
              <w:marTop w:val="0"/>
              <w:marBottom w:val="0"/>
              <w:divBdr>
                <w:top w:val="none" w:sz="0" w:space="0" w:color="auto"/>
                <w:left w:val="none" w:sz="0" w:space="0" w:color="auto"/>
                <w:bottom w:val="none" w:sz="0" w:space="0" w:color="auto"/>
                <w:right w:val="none" w:sz="0" w:space="0" w:color="auto"/>
              </w:divBdr>
              <w:divsChild>
                <w:div w:id="725301863">
                  <w:marLeft w:val="-240"/>
                  <w:marRight w:val="-240"/>
                  <w:marTop w:val="0"/>
                  <w:marBottom w:val="0"/>
                  <w:divBdr>
                    <w:top w:val="none" w:sz="0" w:space="0" w:color="auto"/>
                    <w:left w:val="none" w:sz="0" w:space="0" w:color="auto"/>
                    <w:bottom w:val="none" w:sz="0" w:space="0" w:color="auto"/>
                    <w:right w:val="none" w:sz="0" w:space="0" w:color="auto"/>
                  </w:divBdr>
                  <w:divsChild>
                    <w:div w:id="30813789">
                      <w:marLeft w:val="0"/>
                      <w:marRight w:val="0"/>
                      <w:marTop w:val="0"/>
                      <w:marBottom w:val="0"/>
                      <w:divBdr>
                        <w:top w:val="none" w:sz="0" w:space="0" w:color="auto"/>
                        <w:left w:val="none" w:sz="0" w:space="0" w:color="auto"/>
                        <w:bottom w:val="none" w:sz="0" w:space="0" w:color="auto"/>
                        <w:right w:val="none" w:sz="0" w:space="0" w:color="auto"/>
                      </w:divBdr>
                      <w:divsChild>
                        <w:div w:id="1135559697">
                          <w:marLeft w:val="0"/>
                          <w:marRight w:val="0"/>
                          <w:marTop w:val="0"/>
                          <w:marBottom w:val="0"/>
                          <w:divBdr>
                            <w:top w:val="none" w:sz="0" w:space="0" w:color="auto"/>
                            <w:left w:val="none" w:sz="0" w:space="0" w:color="auto"/>
                            <w:bottom w:val="none" w:sz="0" w:space="0" w:color="auto"/>
                            <w:right w:val="none" w:sz="0" w:space="0" w:color="auto"/>
                          </w:divBdr>
                        </w:div>
                        <w:div w:id="1506624787">
                          <w:marLeft w:val="0"/>
                          <w:marRight w:val="0"/>
                          <w:marTop w:val="0"/>
                          <w:marBottom w:val="0"/>
                          <w:divBdr>
                            <w:top w:val="none" w:sz="0" w:space="0" w:color="auto"/>
                            <w:left w:val="none" w:sz="0" w:space="0" w:color="auto"/>
                            <w:bottom w:val="none" w:sz="0" w:space="0" w:color="auto"/>
                            <w:right w:val="none" w:sz="0" w:space="0" w:color="auto"/>
                          </w:divBdr>
                          <w:divsChild>
                            <w:div w:id="595017568">
                              <w:marLeft w:val="165"/>
                              <w:marRight w:val="165"/>
                              <w:marTop w:val="0"/>
                              <w:marBottom w:val="0"/>
                              <w:divBdr>
                                <w:top w:val="none" w:sz="0" w:space="0" w:color="auto"/>
                                <w:left w:val="none" w:sz="0" w:space="0" w:color="auto"/>
                                <w:bottom w:val="none" w:sz="0" w:space="0" w:color="auto"/>
                                <w:right w:val="none" w:sz="0" w:space="0" w:color="auto"/>
                              </w:divBdr>
                              <w:divsChild>
                                <w:div w:id="1773622586">
                                  <w:marLeft w:val="0"/>
                                  <w:marRight w:val="0"/>
                                  <w:marTop w:val="0"/>
                                  <w:marBottom w:val="0"/>
                                  <w:divBdr>
                                    <w:top w:val="none" w:sz="0" w:space="0" w:color="auto"/>
                                    <w:left w:val="none" w:sz="0" w:space="0" w:color="auto"/>
                                    <w:bottom w:val="none" w:sz="0" w:space="0" w:color="auto"/>
                                    <w:right w:val="none" w:sz="0" w:space="0" w:color="auto"/>
                                  </w:divBdr>
                                  <w:divsChild>
                                    <w:div w:id="13244316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741551">
      <w:bodyDiv w:val="1"/>
      <w:marLeft w:val="0"/>
      <w:marRight w:val="0"/>
      <w:marTop w:val="0"/>
      <w:marBottom w:val="0"/>
      <w:divBdr>
        <w:top w:val="none" w:sz="0" w:space="0" w:color="auto"/>
        <w:left w:val="none" w:sz="0" w:space="0" w:color="auto"/>
        <w:bottom w:val="none" w:sz="0" w:space="0" w:color="auto"/>
        <w:right w:val="none" w:sz="0" w:space="0" w:color="auto"/>
      </w:divBdr>
    </w:div>
    <w:div w:id="17740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lications.iai.spkberlin.de/servlets/MCRFileNodeServlet/Document_derivate_00002749/EI_03_081_146.pdf" TargetMode="External"/><Relationship Id="rId18" Type="http://schemas.openxmlformats.org/officeDocument/2006/relationships/hyperlink" Target="http://journals.openedition.org/nuevomundo/68751" TargetMode="External"/><Relationship Id="rId3" Type="http://schemas.openxmlformats.org/officeDocument/2006/relationships/styles" Target="styles.xml"/><Relationship Id="rId21" Type="http://schemas.openxmlformats.org/officeDocument/2006/relationships/hyperlink" Target="http://www2.hum.unrc.edu.ar/ojs/index.php/tefros/article/view/221" TargetMode="External"/><Relationship Id="rId7" Type="http://schemas.openxmlformats.org/officeDocument/2006/relationships/endnotes" Target="endnotes.xml"/><Relationship Id="rId12" Type="http://schemas.openxmlformats.org/officeDocument/2006/relationships/hyperlink" Target="https://doi.org/10.19137/qs.v13i0.1" TargetMode="External"/><Relationship Id="rId17" Type="http://schemas.openxmlformats.org/officeDocument/2006/relationships/hyperlink" Target="http://seer.pucgoias.edu.br/index.php/habitus/article/view/6661" TargetMode="External"/><Relationship Id="rId2" Type="http://schemas.openxmlformats.org/officeDocument/2006/relationships/numbering" Target="numbering.xml"/><Relationship Id="rId16" Type="http://schemas.openxmlformats.org/officeDocument/2006/relationships/hyperlink" Target="http://journals.openedition.org/corpusarchivos/1290" TargetMode="External"/><Relationship Id="rId20" Type="http://schemas.openxmlformats.org/officeDocument/2006/relationships/hyperlink" Target="http://revistadeindias.revistas.csic.es/index.php/revistadeindias/article/view/4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r.pucgoias.edu.br/index.php/habitus/article/view/539/4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4096/mace.v27i2.7365"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www2.hum.unrc.edu.ar/ojs/index.php/tefros/article/view/24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er.pucgoias.edu.br/index.php/habitus/article/view/6821"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AR" sz="1400" b="0">
                <a:latin typeface="Times New Roman" panose="02020603050405020304" pitchFamily="18" charset="0"/>
                <a:cs typeface="Times New Roman" panose="02020603050405020304" pitchFamily="18" charset="0"/>
              </a:rPr>
              <a:t>Número</a:t>
            </a:r>
            <a:r>
              <a:rPr lang="es-AR" sz="1400" b="0" baseline="0">
                <a:latin typeface="Times New Roman" panose="02020603050405020304" pitchFamily="18" charset="0"/>
                <a:cs typeface="Times New Roman" panose="02020603050405020304" pitchFamily="18" charset="0"/>
              </a:rPr>
              <a:t> de personas registradas en Chichinales</a:t>
            </a:r>
            <a:endParaRPr lang="es-AR" sz="14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AR"/>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A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Hoja1!$A$2:$A$7</c:f>
              <c:strCache>
                <c:ptCount val="6"/>
                <c:pt idx="0">
                  <c:v>Enero 1885</c:v>
                </c:pt>
                <c:pt idx="1">
                  <c:v>Noviembre 1885</c:v>
                </c:pt>
                <c:pt idx="2">
                  <c:v>Mayo 1886</c:v>
                </c:pt>
                <c:pt idx="3">
                  <c:v>Febrero 1887</c:v>
                </c:pt>
                <c:pt idx="4">
                  <c:v>Enero 1888</c:v>
                </c:pt>
                <c:pt idx="5">
                  <c:v>Septiembre 1888</c:v>
                </c:pt>
              </c:strCache>
            </c:strRef>
          </c:cat>
          <c:val>
            <c:numRef>
              <c:f>Hoja1!$B$2:$B$7</c:f>
              <c:numCache>
                <c:formatCode>General</c:formatCode>
                <c:ptCount val="6"/>
                <c:pt idx="0">
                  <c:v>2000</c:v>
                </c:pt>
                <c:pt idx="1">
                  <c:v>1299</c:v>
                </c:pt>
                <c:pt idx="2">
                  <c:v>1473</c:v>
                </c:pt>
                <c:pt idx="3">
                  <c:v>690</c:v>
                </c:pt>
                <c:pt idx="4">
                  <c:v>359</c:v>
                </c:pt>
                <c:pt idx="5">
                  <c:v>140</c:v>
                </c:pt>
              </c:numCache>
            </c:numRef>
          </c:val>
          <c:extLst>
            <c:ext xmlns:c16="http://schemas.microsoft.com/office/drawing/2014/chart" uri="{C3380CC4-5D6E-409C-BE32-E72D297353CC}">
              <c16:uniqueId val="{00000000-216D-4E52-AA0E-509454739F43}"/>
            </c:ext>
          </c:extLst>
        </c:ser>
        <c:dLbls>
          <c:dLblPos val="inEnd"/>
          <c:showLegendKey val="0"/>
          <c:showVal val="1"/>
          <c:showCatName val="0"/>
          <c:showSerName val="0"/>
          <c:showPercent val="0"/>
          <c:showBubbleSize val="0"/>
        </c:dLbls>
        <c:gapWidth val="65"/>
        <c:axId val="474339087"/>
        <c:axId val="474341583"/>
      </c:barChart>
      <c:catAx>
        <c:axId val="47433908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AR">
                    <a:latin typeface="Times New Roman" panose="02020603050405020304" pitchFamily="18" charset="0"/>
                    <a:cs typeface="Times New Roman" panose="02020603050405020304" pitchFamily="18" charset="0"/>
                  </a:rPr>
                  <a:t>Fecha</a:t>
                </a:r>
                <a:r>
                  <a:rPr lang="es-AR" baseline="0">
                    <a:latin typeface="Times New Roman" panose="02020603050405020304" pitchFamily="18" charset="0"/>
                    <a:cs typeface="Times New Roman" panose="02020603050405020304" pitchFamily="18" charset="0"/>
                  </a:rPr>
                  <a:t> de registro</a:t>
                </a:r>
                <a:endParaRPr lang="es-AR">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AR"/>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AR"/>
          </a:p>
        </c:txPr>
        <c:crossAx val="474341583"/>
        <c:crosses val="autoZero"/>
        <c:auto val="1"/>
        <c:lblAlgn val="ctr"/>
        <c:lblOffset val="100"/>
        <c:noMultiLvlLbl val="0"/>
      </c:catAx>
      <c:valAx>
        <c:axId val="47434158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AR">
                    <a:latin typeface="Times New Roman" panose="02020603050405020304" pitchFamily="18" charset="0"/>
                    <a:cs typeface="Times New Roman" panose="02020603050405020304" pitchFamily="18" charset="0"/>
                  </a:rPr>
                  <a:t>Individuos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AR"/>
            </a:p>
          </c:txPr>
        </c:title>
        <c:numFmt formatCode="General" sourceLinked="1"/>
        <c:majorTickMark val="none"/>
        <c:minorTickMark val="none"/>
        <c:tickLblPos val="nextTo"/>
        <c:crossAx val="474339087"/>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44CD-9AFE-4274-BC6F-5AC976CE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11619</Words>
  <Characters>63910</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 PC</dc:creator>
  <cp:lastModifiedBy>Luciana Pérez</cp:lastModifiedBy>
  <cp:revision>2</cp:revision>
  <dcterms:created xsi:type="dcterms:W3CDTF">2020-09-28T21:00:00Z</dcterms:created>
  <dcterms:modified xsi:type="dcterms:W3CDTF">2020-09-28T21:00:00Z</dcterms:modified>
</cp:coreProperties>
</file>